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0EA1" w14:textId="7E215A71" w:rsidR="00DC18DB" w:rsidRPr="003A2BE2" w:rsidRDefault="00282C18" w:rsidP="00B43073">
      <w:pPr>
        <w:ind w:left="116"/>
        <w:jc w:val="right"/>
        <w:rPr>
          <w:rFonts w:ascii="Aptos" w:hAnsi="Aptos" w:cstheme="minorHAnsi"/>
          <w:bCs/>
          <w:i/>
          <w:iCs/>
          <w:sz w:val="18"/>
          <w:szCs w:val="18"/>
        </w:rPr>
      </w:pPr>
      <w:r w:rsidRPr="003A2BE2">
        <w:rPr>
          <w:rFonts w:ascii="Aptos" w:hAnsi="Aptos" w:cstheme="minorHAnsi"/>
          <w:bCs/>
          <w:i/>
          <w:iCs/>
        </w:rPr>
        <w:t xml:space="preserve">                  </w:t>
      </w:r>
      <w:r w:rsidRPr="003A2BE2">
        <w:rPr>
          <w:rFonts w:ascii="Aptos" w:hAnsi="Aptos" w:cstheme="minorHAnsi"/>
          <w:bCs/>
          <w:i/>
          <w:iCs/>
          <w:sz w:val="18"/>
          <w:szCs w:val="18"/>
        </w:rPr>
        <w:t xml:space="preserve">   </w:t>
      </w:r>
      <w:r w:rsidR="00B20003" w:rsidRPr="003A2BE2">
        <w:rPr>
          <w:rFonts w:ascii="Aptos" w:hAnsi="Aptos" w:cstheme="minorHAnsi"/>
          <w:bCs/>
          <w:i/>
          <w:iCs/>
          <w:sz w:val="18"/>
          <w:szCs w:val="18"/>
        </w:rPr>
        <w:t>Załącznik</w:t>
      </w:r>
      <w:r w:rsidR="00B20003" w:rsidRPr="003A2BE2">
        <w:rPr>
          <w:rFonts w:ascii="Aptos" w:hAnsi="Aptos" w:cstheme="minorHAnsi"/>
          <w:bCs/>
          <w:i/>
          <w:iCs/>
          <w:spacing w:val="-13"/>
          <w:sz w:val="18"/>
          <w:szCs w:val="18"/>
        </w:rPr>
        <w:t xml:space="preserve"> </w:t>
      </w:r>
      <w:r w:rsidR="00613997" w:rsidRPr="003A2BE2">
        <w:rPr>
          <w:rFonts w:ascii="Aptos" w:hAnsi="Aptos" w:cstheme="minorHAnsi"/>
          <w:bCs/>
          <w:i/>
          <w:iCs/>
          <w:sz w:val="18"/>
          <w:szCs w:val="18"/>
        </w:rPr>
        <w:t>n</w:t>
      </w:r>
      <w:r w:rsidR="00B20003" w:rsidRPr="003A2BE2">
        <w:rPr>
          <w:rFonts w:ascii="Aptos" w:hAnsi="Aptos" w:cstheme="minorHAnsi"/>
          <w:bCs/>
          <w:i/>
          <w:iCs/>
          <w:sz w:val="18"/>
          <w:szCs w:val="18"/>
        </w:rPr>
        <w:t>r</w:t>
      </w:r>
      <w:r w:rsidR="00B20003" w:rsidRPr="003A2BE2">
        <w:rPr>
          <w:rFonts w:ascii="Aptos" w:hAnsi="Aptos" w:cstheme="minorHAnsi"/>
          <w:bCs/>
          <w:i/>
          <w:iCs/>
          <w:spacing w:val="-11"/>
          <w:sz w:val="18"/>
          <w:szCs w:val="18"/>
        </w:rPr>
        <w:t xml:space="preserve"> </w:t>
      </w:r>
      <w:r w:rsidR="00B43073" w:rsidRPr="003A2BE2">
        <w:rPr>
          <w:rFonts w:ascii="Aptos" w:hAnsi="Aptos" w:cstheme="minorHAnsi"/>
          <w:bCs/>
          <w:i/>
          <w:iCs/>
          <w:sz w:val="18"/>
          <w:szCs w:val="18"/>
        </w:rPr>
        <w:t>4</w:t>
      </w:r>
      <w:r w:rsidR="002F218A" w:rsidRPr="003A2BE2">
        <w:rPr>
          <w:rFonts w:ascii="Aptos" w:hAnsi="Aptos" w:cstheme="minorHAnsi"/>
          <w:bCs/>
          <w:i/>
          <w:iCs/>
          <w:sz w:val="18"/>
          <w:szCs w:val="18"/>
        </w:rPr>
        <w:t>.</w:t>
      </w:r>
      <w:r w:rsidR="00B20003" w:rsidRPr="003A2BE2">
        <w:rPr>
          <w:rFonts w:ascii="Aptos" w:hAnsi="Aptos" w:cstheme="minorHAnsi"/>
          <w:bCs/>
          <w:i/>
          <w:iCs/>
          <w:spacing w:val="-10"/>
          <w:sz w:val="18"/>
          <w:szCs w:val="18"/>
        </w:rPr>
        <w:t xml:space="preserve"> </w:t>
      </w:r>
      <w:r w:rsidR="00B20003" w:rsidRPr="003A2BE2">
        <w:rPr>
          <w:rFonts w:ascii="Aptos" w:hAnsi="Aptos" w:cstheme="minorHAnsi"/>
          <w:bCs/>
          <w:i/>
          <w:iCs/>
          <w:sz w:val="18"/>
          <w:szCs w:val="18"/>
        </w:rPr>
        <w:t>Oświadczenie</w:t>
      </w:r>
      <w:r w:rsidR="00B20003" w:rsidRPr="003A2BE2">
        <w:rPr>
          <w:rFonts w:ascii="Aptos" w:hAnsi="Aptos" w:cstheme="minorHAnsi"/>
          <w:bCs/>
          <w:i/>
          <w:iCs/>
          <w:spacing w:val="-11"/>
          <w:sz w:val="18"/>
          <w:szCs w:val="18"/>
        </w:rPr>
        <w:t xml:space="preserve"> </w:t>
      </w:r>
      <w:r w:rsidR="00B20003" w:rsidRPr="003A2BE2">
        <w:rPr>
          <w:rFonts w:ascii="Aptos" w:hAnsi="Aptos" w:cstheme="minorHAnsi"/>
          <w:bCs/>
          <w:i/>
          <w:iCs/>
          <w:sz w:val="18"/>
          <w:szCs w:val="18"/>
        </w:rPr>
        <w:t>o</w:t>
      </w:r>
      <w:r w:rsidR="00B20003" w:rsidRPr="003A2BE2">
        <w:rPr>
          <w:rFonts w:ascii="Aptos" w:hAnsi="Aptos" w:cstheme="minorHAnsi"/>
          <w:bCs/>
          <w:i/>
          <w:iCs/>
          <w:spacing w:val="-11"/>
          <w:sz w:val="18"/>
          <w:szCs w:val="18"/>
        </w:rPr>
        <w:t xml:space="preserve"> </w:t>
      </w:r>
      <w:r w:rsidR="00B20003" w:rsidRPr="003A2BE2">
        <w:rPr>
          <w:rFonts w:ascii="Aptos" w:hAnsi="Aptos" w:cstheme="minorHAnsi"/>
          <w:bCs/>
          <w:i/>
          <w:iCs/>
          <w:sz w:val="18"/>
          <w:szCs w:val="18"/>
        </w:rPr>
        <w:t>braku</w:t>
      </w:r>
      <w:r w:rsidR="00B20003" w:rsidRPr="003A2BE2">
        <w:rPr>
          <w:rFonts w:ascii="Aptos" w:hAnsi="Aptos" w:cstheme="minorHAnsi"/>
          <w:bCs/>
          <w:i/>
          <w:iCs/>
          <w:spacing w:val="-10"/>
          <w:sz w:val="18"/>
          <w:szCs w:val="18"/>
        </w:rPr>
        <w:t xml:space="preserve"> </w:t>
      </w:r>
      <w:r w:rsidR="00B20003" w:rsidRPr="003A2BE2">
        <w:rPr>
          <w:rFonts w:ascii="Aptos" w:hAnsi="Aptos" w:cstheme="minorHAnsi"/>
          <w:bCs/>
          <w:i/>
          <w:iCs/>
          <w:sz w:val="18"/>
          <w:szCs w:val="18"/>
        </w:rPr>
        <w:t>przesłanek</w:t>
      </w:r>
      <w:r w:rsidR="00B20003" w:rsidRPr="003A2BE2">
        <w:rPr>
          <w:rFonts w:ascii="Aptos" w:hAnsi="Aptos" w:cstheme="minorHAnsi"/>
          <w:bCs/>
          <w:i/>
          <w:iCs/>
          <w:spacing w:val="-11"/>
          <w:sz w:val="18"/>
          <w:szCs w:val="18"/>
        </w:rPr>
        <w:t xml:space="preserve"> </w:t>
      </w:r>
      <w:r w:rsidR="00B20003" w:rsidRPr="003A2BE2">
        <w:rPr>
          <w:rFonts w:ascii="Aptos" w:hAnsi="Aptos" w:cstheme="minorHAnsi"/>
          <w:bCs/>
          <w:i/>
          <w:iCs/>
          <w:sz w:val="18"/>
          <w:szCs w:val="18"/>
        </w:rPr>
        <w:t>wykluczenia</w:t>
      </w:r>
      <w:r w:rsidR="00B20003" w:rsidRPr="003A2BE2">
        <w:rPr>
          <w:rFonts w:ascii="Aptos" w:hAnsi="Aptos" w:cstheme="minorHAnsi"/>
          <w:bCs/>
          <w:i/>
          <w:iCs/>
          <w:spacing w:val="-11"/>
          <w:sz w:val="18"/>
          <w:szCs w:val="18"/>
        </w:rPr>
        <w:t xml:space="preserve"> </w:t>
      </w:r>
      <w:r w:rsidR="00B20003" w:rsidRPr="003A2BE2">
        <w:rPr>
          <w:rFonts w:ascii="Aptos" w:hAnsi="Aptos" w:cstheme="minorHAnsi"/>
          <w:bCs/>
          <w:i/>
          <w:iCs/>
          <w:sz w:val="18"/>
          <w:szCs w:val="18"/>
        </w:rPr>
        <w:t>(przeciwdziałanie</w:t>
      </w:r>
      <w:r w:rsidR="00B20003" w:rsidRPr="003A2BE2">
        <w:rPr>
          <w:rFonts w:ascii="Aptos" w:hAnsi="Aptos" w:cstheme="minorHAnsi"/>
          <w:bCs/>
          <w:i/>
          <w:iCs/>
          <w:spacing w:val="-10"/>
          <w:sz w:val="18"/>
          <w:szCs w:val="18"/>
        </w:rPr>
        <w:t xml:space="preserve"> </w:t>
      </w:r>
      <w:r w:rsidR="00B20003" w:rsidRPr="003A2BE2">
        <w:rPr>
          <w:rFonts w:ascii="Aptos" w:hAnsi="Aptos" w:cstheme="minorHAnsi"/>
          <w:bCs/>
          <w:i/>
          <w:iCs/>
          <w:sz w:val="18"/>
          <w:szCs w:val="18"/>
        </w:rPr>
        <w:t>agresji</w:t>
      </w:r>
      <w:r w:rsidR="00B20003" w:rsidRPr="003A2BE2">
        <w:rPr>
          <w:rFonts w:ascii="Aptos" w:hAnsi="Aptos" w:cstheme="minorHAnsi"/>
          <w:bCs/>
          <w:i/>
          <w:iCs/>
          <w:spacing w:val="-11"/>
          <w:sz w:val="18"/>
          <w:szCs w:val="18"/>
        </w:rPr>
        <w:t xml:space="preserve"> </w:t>
      </w:r>
      <w:r w:rsidR="00B20003" w:rsidRPr="003A2BE2">
        <w:rPr>
          <w:rFonts w:ascii="Aptos" w:hAnsi="Aptos" w:cstheme="minorHAnsi"/>
          <w:bCs/>
          <w:i/>
          <w:iCs/>
          <w:sz w:val="18"/>
          <w:szCs w:val="18"/>
        </w:rPr>
        <w:t>na</w:t>
      </w:r>
      <w:r w:rsidR="00B20003" w:rsidRPr="003A2BE2">
        <w:rPr>
          <w:rFonts w:ascii="Aptos" w:hAnsi="Aptos" w:cstheme="minorHAnsi"/>
          <w:bCs/>
          <w:i/>
          <w:iCs/>
          <w:spacing w:val="-10"/>
          <w:sz w:val="18"/>
          <w:szCs w:val="18"/>
        </w:rPr>
        <w:t xml:space="preserve"> </w:t>
      </w:r>
      <w:r w:rsidR="00B20003" w:rsidRPr="003A2BE2">
        <w:rPr>
          <w:rFonts w:ascii="Aptos" w:hAnsi="Aptos" w:cstheme="minorHAnsi"/>
          <w:bCs/>
          <w:i/>
          <w:iCs/>
          <w:spacing w:val="-2"/>
          <w:sz w:val="18"/>
          <w:szCs w:val="18"/>
        </w:rPr>
        <w:t>Ukrainę)</w:t>
      </w:r>
    </w:p>
    <w:p w14:paraId="551E7E83" w14:textId="77777777" w:rsidR="002F218A" w:rsidRPr="003A2BE2" w:rsidRDefault="002F218A" w:rsidP="002F218A">
      <w:pPr>
        <w:ind w:left="116"/>
        <w:jc w:val="center"/>
        <w:rPr>
          <w:rFonts w:ascii="Aptos" w:hAnsi="Aptos" w:cstheme="minorHAnsi"/>
          <w:b/>
          <w:spacing w:val="-2"/>
          <w:sz w:val="28"/>
          <w:szCs w:val="28"/>
        </w:rPr>
      </w:pPr>
    </w:p>
    <w:p w14:paraId="064F85B3" w14:textId="77777777" w:rsidR="00D90BE6" w:rsidRPr="003A2BE2" w:rsidRDefault="00D90BE6" w:rsidP="00D90BE6">
      <w:pPr>
        <w:spacing w:line="276" w:lineRule="auto"/>
        <w:rPr>
          <w:rFonts w:ascii="Aptos" w:hAnsi="Aptos" w:cstheme="minorHAnsi"/>
          <w:b/>
          <w:sz w:val="28"/>
          <w:szCs w:val="28"/>
        </w:rPr>
      </w:pPr>
    </w:p>
    <w:p w14:paraId="42AC679F" w14:textId="0AB951F4" w:rsidR="002F218A" w:rsidRPr="00DE66E2" w:rsidRDefault="002F218A" w:rsidP="002F218A">
      <w:pPr>
        <w:spacing w:line="276" w:lineRule="auto"/>
        <w:ind w:left="116"/>
        <w:jc w:val="center"/>
        <w:rPr>
          <w:rFonts w:ascii="Aptos" w:hAnsi="Aptos" w:cstheme="minorHAnsi"/>
          <w:b/>
        </w:rPr>
      </w:pPr>
      <w:r w:rsidRPr="00DE66E2">
        <w:rPr>
          <w:rFonts w:ascii="Aptos" w:hAnsi="Aptos" w:cstheme="minorHAnsi"/>
          <w:b/>
        </w:rPr>
        <w:t>OŚWIADCZENIE</w:t>
      </w:r>
    </w:p>
    <w:p w14:paraId="47412B1E" w14:textId="77777777" w:rsidR="002F218A" w:rsidRPr="00DE66E2" w:rsidRDefault="002F218A" w:rsidP="002F218A">
      <w:pPr>
        <w:spacing w:line="276" w:lineRule="auto"/>
        <w:ind w:left="116"/>
        <w:jc w:val="center"/>
        <w:rPr>
          <w:rFonts w:ascii="Aptos" w:hAnsi="Aptos" w:cstheme="minorHAnsi"/>
          <w:b/>
        </w:rPr>
      </w:pPr>
      <w:r w:rsidRPr="00DE66E2">
        <w:rPr>
          <w:rFonts w:ascii="Aptos" w:hAnsi="Aptos" w:cstheme="minorHAnsi"/>
          <w:b/>
        </w:rPr>
        <w:t xml:space="preserve">O BRAKU PRZESŁANEK WYKLUCZENIA </w:t>
      </w:r>
    </w:p>
    <w:p w14:paraId="6B1010F5" w14:textId="2E888ACA" w:rsidR="002F218A" w:rsidRPr="00DE66E2" w:rsidRDefault="002F218A" w:rsidP="002F218A">
      <w:pPr>
        <w:spacing w:line="276" w:lineRule="auto"/>
        <w:ind w:left="116"/>
        <w:jc w:val="center"/>
        <w:rPr>
          <w:rFonts w:ascii="Aptos" w:hAnsi="Aptos" w:cstheme="minorHAnsi"/>
          <w:b/>
        </w:rPr>
      </w:pPr>
      <w:r w:rsidRPr="00DE66E2">
        <w:rPr>
          <w:rFonts w:ascii="Aptos" w:hAnsi="Aptos" w:cstheme="minorHAnsi"/>
          <w:b/>
        </w:rPr>
        <w:t>(PRZECIWDZIAŁANIE AGRESJI NA UKRAINĘ)</w:t>
      </w:r>
    </w:p>
    <w:p w14:paraId="20E6B8DC" w14:textId="77777777" w:rsidR="002F218A" w:rsidRPr="00DE66E2" w:rsidRDefault="002F218A" w:rsidP="002F218A">
      <w:pPr>
        <w:ind w:left="116"/>
        <w:rPr>
          <w:rFonts w:ascii="Aptos" w:hAnsi="Aptos" w:cstheme="minorHAnsi"/>
          <w:bCs/>
          <w:i/>
          <w:iCs/>
          <w:sz w:val="14"/>
          <w:szCs w:val="14"/>
        </w:rPr>
      </w:pPr>
    </w:p>
    <w:p w14:paraId="64BE60B5" w14:textId="77777777" w:rsidR="003A2BE2" w:rsidRPr="003A2BE2" w:rsidRDefault="003A2BE2" w:rsidP="002F218A">
      <w:pPr>
        <w:ind w:left="116"/>
        <w:rPr>
          <w:rFonts w:ascii="Aptos" w:hAnsi="Aptos" w:cstheme="minorHAnsi"/>
          <w:bCs/>
          <w:i/>
          <w:iCs/>
          <w:sz w:val="18"/>
          <w:szCs w:val="18"/>
        </w:rPr>
      </w:pPr>
    </w:p>
    <w:tbl>
      <w:tblPr>
        <w:tblW w:w="9090" w:type="dxa"/>
        <w:tblBorders>
          <w:insideH w:val="dashSmallGap" w:sz="4" w:space="0" w:color="auto"/>
          <w:insideV w:val="dashSmallGap" w:sz="4" w:space="0" w:color="auto"/>
        </w:tblBorders>
        <w:tblCellMar>
          <w:bottom w:w="57" w:type="dxa"/>
        </w:tblCellMar>
        <w:tblLook w:val="04A0" w:firstRow="1" w:lastRow="0" w:firstColumn="1" w:lastColumn="0" w:noHBand="0" w:noVBand="1"/>
      </w:tblPr>
      <w:tblGrid>
        <w:gridCol w:w="9090"/>
      </w:tblGrid>
      <w:tr w:rsidR="003A2BE2" w:rsidRPr="003A2BE2" w14:paraId="0D942699" w14:textId="77777777" w:rsidTr="001927A2">
        <w:trPr>
          <w:trHeight w:val="344"/>
        </w:trPr>
        <w:tc>
          <w:tcPr>
            <w:tcW w:w="9090" w:type="dxa"/>
            <w:tcBorders>
              <w:bottom w:val="dotted" w:sz="4" w:space="0" w:color="auto"/>
            </w:tcBorders>
            <w:vAlign w:val="bottom"/>
          </w:tcPr>
          <w:p w14:paraId="1061A8C4" w14:textId="77777777" w:rsidR="003A2BE2" w:rsidRPr="003A2BE2" w:rsidRDefault="003A2BE2" w:rsidP="001927A2">
            <w:pPr>
              <w:spacing w:line="360" w:lineRule="auto"/>
              <w:rPr>
                <w:rFonts w:ascii="Aptos" w:hAnsi="Aptos" w:cstheme="minorHAnsi"/>
              </w:rPr>
            </w:pPr>
          </w:p>
        </w:tc>
      </w:tr>
      <w:tr w:rsidR="003A2BE2" w:rsidRPr="003A2BE2" w14:paraId="225DBA1C" w14:textId="77777777" w:rsidTr="001927A2">
        <w:trPr>
          <w:trHeight w:val="215"/>
        </w:trPr>
        <w:tc>
          <w:tcPr>
            <w:tcW w:w="9090" w:type="dxa"/>
            <w:tcBorders>
              <w:top w:val="dotted" w:sz="4" w:space="0" w:color="auto"/>
              <w:bottom w:val="nil"/>
            </w:tcBorders>
          </w:tcPr>
          <w:p w14:paraId="07996253" w14:textId="77777777" w:rsidR="003A2BE2" w:rsidRPr="003A2BE2" w:rsidRDefault="003A2BE2" w:rsidP="001927A2">
            <w:pPr>
              <w:jc w:val="center"/>
              <w:rPr>
                <w:rFonts w:ascii="Aptos" w:hAnsi="Aptos" w:cstheme="minorHAnsi"/>
                <w:i/>
              </w:rPr>
            </w:pPr>
            <w:r w:rsidRPr="003A2BE2">
              <w:rPr>
                <w:rFonts w:ascii="Aptos" w:hAnsi="Aptos" w:cstheme="minorHAnsi"/>
                <w:i/>
                <w:sz w:val="18"/>
                <w:szCs w:val="18"/>
              </w:rPr>
              <w:t>Pełna nazwa oferenta</w:t>
            </w:r>
          </w:p>
        </w:tc>
      </w:tr>
    </w:tbl>
    <w:p w14:paraId="6D7404AC" w14:textId="77777777" w:rsidR="00DC18DB" w:rsidRPr="001F7588" w:rsidRDefault="00DC18DB" w:rsidP="00A02C28">
      <w:pPr>
        <w:spacing w:before="58" w:line="360" w:lineRule="auto"/>
        <w:rPr>
          <w:rFonts w:ascii="Aptos" w:hAnsi="Aptos" w:cstheme="minorHAnsi"/>
          <w:sz w:val="20"/>
          <w:szCs w:val="20"/>
        </w:rPr>
      </w:pPr>
    </w:p>
    <w:p w14:paraId="2F6C1433" w14:textId="763D1AB1" w:rsidR="00CF3607" w:rsidRPr="003A2BE2" w:rsidRDefault="00B20003" w:rsidP="001F7588">
      <w:pPr>
        <w:spacing w:line="360" w:lineRule="auto"/>
        <w:ind w:left="116" w:right="115"/>
        <w:jc w:val="both"/>
        <w:rPr>
          <w:rFonts w:ascii="Aptos" w:hAnsi="Aptos" w:cstheme="minorHAnsi"/>
          <w:sz w:val="20"/>
          <w:szCs w:val="20"/>
        </w:rPr>
      </w:pPr>
      <w:r w:rsidRPr="003A2BE2">
        <w:rPr>
          <w:rFonts w:ascii="Aptos" w:hAnsi="Aptos" w:cstheme="minorHAnsi"/>
          <w:sz w:val="20"/>
          <w:szCs w:val="20"/>
        </w:rPr>
        <w:t xml:space="preserve">Przystępując do udziału w postępowaniu </w:t>
      </w:r>
      <w:r w:rsidR="003C344A">
        <w:rPr>
          <w:rFonts w:ascii="Aptos" w:hAnsi="Aptos" w:cstheme="minorHAnsi"/>
          <w:sz w:val="20"/>
          <w:szCs w:val="20"/>
        </w:rPr>
        <w:t>ofertowym nr</w:t>
      </w:r>
      <w:r w:rsidRPr="003A2BE2">
        <w:rPr>
          <w:rFonts w:ascii="Aptos" w:hAnsi="Aptos" w:cstheme="minorHAnsi"/>
          <w:sz w:val="20"/>
          <w:szCs w:val="20"/>
        </w:rPr>
        <w:t xml:space="preserve"> </w:t>
      </w:r>
      <w:r w:rsidR="00F81CE1" w:rsidRPr="003A2BE2">
        <w:rPr>
          <w:rFonts w:ascii="Aptos" w:hAnsi="Aptos" w:cstheme="minorHAnsi"/>
          <w:sz w:val="20"/>
          <w:szCs w:val="20"/>
        </w:rPr>
        <w:t>0</w:t>
      </w:r>
      <w:r w:rsidR="00532670" w:rsidRPr="003A2BE2">
        <w:rPr>
          <w:rFonts w:ascii="Aptos" w:hAnsi="Aptos" w:cstheme="minorHAnsi"/>
          <w:sz w:val="20"/>
          <w:szCs w:val="20"/>
        </w:rPr>
        <w:t>1</w:t>
      </w:r>
      <w:r w:rsidRPr="003A2BE2">
        <w:rPr>
          <w:rFonts w:ascii="Aptos" w:hAnsi="Aptos" w:cstheme="minorHAnsi"/>
          <w:sz w:val="20"/>
          <w:szCs w:val="20"/>
        </w:rPr>
        <w:t>/</w:t>
      </w:r>
      <w:r w:rsidR="00532670" w:rsidRPr="003A2BE2">
        <w:rPr>
          <w:rFonts w:ascii="Aptos" w:hAnsi="Aptos" w:cstheme="minorHAnsi"/>
          <w:sz w:val="20"/>
          <w:szCs w:val="20"/>
        </w:rPr>
        <w:t>0</w:t>
      </w:r>
      <w:r w:rsidR="00E069ED">
        <w:rPr>
          <w:rFonts w:ascii="Aptos" w:hAnsi="Aptos" w:cstheme="minorHAnsi"/>
          <w:sz w:val="20"/>
          <w:szCs w:val="20"/>
        </w:rPr>
        <w:t>7</w:t>
      </w:r>
      <w:r w:rsidR="00532670" w:rsidRPr="003A2BE2">
        <w:rPr>
          <w:rFonts w:ascii="Aptos" w:hAnsi="Aptos" w:cstheme="minorHAnsi"/>
          <w:sz w:val="20"/>
          <w:szCs w:val="20"/>
        </w:rPr>
        <w:t>/</w:t>
      </w:r>
      <w:r w:rsidRPr="003A2BE2">
        <w:rPr>
          <w:rFonts w:ascii="Aptos" w:hAnsi="Aptos" w:cstheme="minorHAnsi"/>
          <w:sz w:val="20"/>
          <w:szCs w:val="20"/>
        </w:rPr>
        <w:t>202</w:t>
      </w:r>
      <w:r w:rsidR="00532670" w:rsidRPr="003A2BE2">
        <w:rPr>
          <w:rFonts w:ascii="Aptos" w:hAnsi="Aptos" w:cstheme="minorHAnsi"/>
          <w:sz w:val="20"/>
          <w:szCs w:val="20"/>
        </w:rPr>
        <w:t>5</w:t>
      </w:r>
      <w:r w:rsidR="006A53A6" w:rsidRPr="003A2BE2">
        <w:rPr>
          <w:rFonts w:ascii="Aptos" w:hAnsi="Aptos" w:cstheme="minorHAnsi"/>
          <w:sz w:val="20"/>
          <w:szCs w:val="20"/>
        </w:rPr>
        <w:t>,</w:t>
      </w:r>
      <w:r w:rsidR="004B758E" w:rsidRPr="003A2BE2">
        <w:rPr>
          <w:rFonts w:ascii="Aptos" w:hAnsi="Aptos" w:cstheme="minorHAnsi"/>
          <w:sz w:val="20"/>
          <w:szCs w:val="20"/>
        </w:rPr>
        <w:t xml:space="preserve"> </w:t>
      </w:r>
      <w:r w:rsidR="00CF3607" w:rsidRPr="003A2BE2">
        <w:rPr>
          <w:rFonts w:ascii="Aptos" w:hAnsi="Aptos" w:cstheme="minorHAnsi"/>
          <w:sz w:val="20"/>
          <w:szCs w:val="20"/>
        </w:rPr>
        <w:t>oświadczam, że:</w:t>
      </w:r>
    </w:p>
    <w:p w14:paraId="0B810458" w14:textId="1C2F33B2" w:rsidR="00DC18DB" w:rsidRPr="001F7588" w:rsidRDefault="00E5174E" w:rsidP="001F7588">
      <w:pPr>
        <w:pStyle w:val="Akapitzlist"/>
        <w:numPr>
          <w:ilvl w:val="0"/>
          <w:numId w:val="4"/>
        </w:numPr>
        <w:spacing w:line="360" w:lineRule="auto"/>
        <w:ind w:right="115"/>
        <w:rPr>
          <w:rFonts w:ascii="Aptos" w:hAnsi="Aptos" w:cstheme="minorHAnsi"/>
          <w:sz w:val="20"/>
          <w:szCs w:val="20"/>
        </w:rPr>
      </w:pPr>
      <w:r>
        <w:rPr>
          <w:rFonts w:ascii="Aptos" w:hAnsi="Aptos" w:cstheme="minorHAnsi"/>
          <w:sz w:val="20"/>
          <w:szCs w:val="20"/>
        </w:rPr>
        <w:t>Oferent</w:t>
      </w:r>
      <w:r w:rsidR="00B20003" w:rsidRPr="003A2BE2">
        <w:rPr>
          <w:rFonts w:ascii="Aptos" w:hAnsi="Aptos" w:cstheme="minorHAnsi"/>
          <w:sz w:val="20"/>
          <w:szCs w:val="20"/>
        </w:rPr>
        <w:t xml:space="preserve"> nie podlega wykluczeniu</w:t>
      </w:r>
      <w:r w:rsidR="00B20003" w:rsidRPr="003A2BE2">
        <w:rPr>
          <w:rFonts w:ascii="Aptos" w:hAnsi="Aptos" w:cstheme="minorHAnsi"/>
          <w:b/>
          <w:sz w:val="20"/>
          <w:szCs w:val="20"/>
        </w:rPr>
        <w:t xml:space="preserve"> </w:t>
      </w:r>
      <w:r w:rsidR="00B20003" w:rsidRPr="003A2BE2">
        <w:rPr>
          <w:rFonts w:ascii="Aptos" w:hAnsi="Aptos" w:cstheme="minorHAnsi"/>
          <w:sz w:val="20"/>
          <w:szCs w:val="20"/>
        </w:rPr>
        <w:t>z postępowania na podstawie art. 5k rozporządzenia Rady (UE) nr 833/2014 z dnia 31 lipca 2014 r. dotyczącego środków ograniczających w związku z działaniami Rosji destabilizującymi sytuację na Ukrainie (Dz.</w:t>
      </w:r>
      <w:r w:rsidR="00B20003" w:rsidRPr="003A2BE2">
        <w:rPr>
          <w:rFonts w:ascii="Aptos" w:hAnsi="Aptos" w:cstheme="minorHAnsi"/>
          <w:spacing w:val="-2"/>
          <w:sz w:val="20"/>
          <w:szCs w:val="20"/>
        </w:rPr>
        <w:t xml:space="preserve"> </w:t>
      </w:r>
      <w:r w:rsidR="00B20003" w:rsidRPr="003A2BE2">
        <w:rPr>
          <w:rFonts w:ascii="Aptos" w:hAnsi="Aptos" w:cstheme="minorHAnsi"/>
          <w:sz w:val="20"/>
          <w:szCs w:val="20"/>
        </w:rPr>
        <w:t>Urz. UE nr L 229 z 31.7.2014, str. 1), w brzmieniu nadanym rozporządzeniem</w:t>
      </w:r>
      <w:r w:rsidR="00B20003" w:rsidRPr="003A2BE2">
        <w:rPr>
          <w:rFonts w:ascii="Aptos" w:hAnsi="Aptos" w:cstheme="minorHAnsi"/>
          <w:spacing w:val="-8"/>
          <w:sz w:val="20"/>
          <w:szCs w:val="20"/>
        </w:rPr>
        <w:t xml:space="preserve"> </w:t>
      </w:r>
      <w:r w:rsidR="00B20003" w:rsidRPr="003A2BE2">
        <w:rPr>
          <w:rFonts w:ascii="Aptos" w:hAnsi="Aptos" w:cstheme="minorHAnsi"/>
          <w:sz w:val="20"/>
          <w:szCs w:val="20"/>
        </w:rPr>
        <w:t>Rady</w:t>
      </w:r>
      <w:r w:rsidR="00B20003" w:rsidRPr="003A2BE2">
        <w:rPr>
          <w:rFonts w:ascii="Aptos" w:hAnsi="Aptos" w:cstheme="minorHAnsi"/>
          <w:spacing w:val="-7"/>
          <w:sz w:val="20"/>
          <w:szCs w:val="20"/>
        </w:rPr>
        <w:t xml:space="preserve"> </w:t>
      </w:r>
      <w:r w:rsidR="00B20003" w:rsidRPr="003A2BE2">
        <w:rPr>
          <w:rFonts w:ascii="Aptos" w:hAnsi="Aptos" w:cstheme="minorHAnsi"/>
          <w:sz w:val="20"/>
          <w:szCs w:val="20"/>
        </w:rPr>
        <w:t>(UE)</w:t>
      </w:r>
      <w:r w:rsidR="00B20003" w:rsidRPr="003A2BE2">
        <w:rPr>
          <w:rFonts w:ascii="Aptos" w:hAnsi="Aptos" w:cstheme="minorHAnsi"/>
          <w:spacing w:val="-7"/>
          <w:sz w:val="20"/>
          <w:szCs w:val="20"/>
        </w:rPr>
        <w:t xml:space="preserve"> </w:t>
      </w:r>
      <w:r w:rsidR="00B20003" w:rsidRPr="003A2BE2">
        <w:rPr>
          <w:rFonts w:ascii="Aptos" w:hAnsi="Aptos" w:cstheme="minorHAnsi"/>
          <w:sz w:val="20"/>
          <w:szCs w:val="20"/>
        </w:rPr>
        <w:t>2022/576</w:t>
      </w:r>
      <w:r w:rsidR="00B20003" w:rsidRPr="003A2BE2">
        <w:rPr>
          <w:rFonts w:ascii="Aptos" w:hAnsi="Aptos" w:cstheme="minorHAnsi"/>
          <w:spacing w:val="-7"/>
          <w:sz w:val="20"/>
          <w:szCs w:val="20"/>
        </w:rPr>
        <w:t xml:space="preserve"> </w:t>
      </w:r>
      <w:r w:rsidR="00B20003" w:rsidRPr="003A2BE2">
        <w:rPr>
          <w:rFonts w:ascii="Aptos" w:hAnsi="Aptos" w:cstheme="minorHAnsi"/>
          <w:sz w:val="20"/>
          <w:szCs w:val="20"/>
        </w:rPr>
        <w:t>w</w:t>
      </w:r>
      <w:r w:rsidR="00B20003" w:rsidRPr="003A2BE2">
        <w:rPr>
          <w:rFonts w:ascii="Aptos" w:hAnsi="Aptos" w:cstheme="minorHAnsi"/>
          <w:spacing w:val="-8"/>
          <w:sz w:val="20"/>
          <w:szCs w:val="20"/>
        </w:rPr>
        <w:t xml:space="preserve"> </w:t>
      </w:r>
      <w:r w:rsidR="00B20003" w:rsidRPr="003A2BE2">
        <w:rPr>
          <w:rFonts w:ascii="Aptos" w:hAnsi="Aptos" w:cstheme="minorHAnsi"/>
          <w:sz w:val="20"/>
          <w:szCs w:val="20"/>
        </w:rPr>
        <w:t>sprawie</w:t>
      </w:r>
      <w:r w:rsidR="00B20003" w:rsidRPr="003A2BE2">
        <w:rPr>
          <w:rFonts w:ascii="Aptos" w:hAnsi="Aptos" w:cstheme="minorHAnsi"/>
          <w:spacing w:val="-7"/>
          <w:sz w:val="20"/>
          <w:szCs w:val="20"/>
        </w:rPr>
        <w:t xml:space="preserve"> </w:t>
      </w:r>
      <w:r w:rsidR="00B20003" w:rsidRPr="003A2BE2">
        <w:rPr>
          <w:rFonts w:ascii="Aptos" w:hAnsi="Aptos" w:cstheme="minorHAnsi"/>
          <w:sz w:val="20"/>
          <w:szCs w:val="20"/>
        </w:rPr>
        <w:t>zmiany</w:t>
      </w:r>
      <w:r w:rsidR="00B20003" w:rsidRPr="003A2BE2">
        <w:rPr>
          <w:rFonts w:ascii="Aptos" w:hAnsi="Aptos" w:cstheme="minorHAnsi"/>
          <w:spacing w:val="-7"/>
          <w:sz w:val="20"/>
          <w:szCs w:val="20"/>
        </w:rPr>
        <w:t xml:space="preserve"> </w:t>
      </w:r>
      <w:r w:rsidR="00B20003" w:rsidRPr="003A2BE2">
        <w:rPr>
          <w:rFonts w:ascii="Aptos" w:hAnsi="Aptos" w:cstheme="minorHAnsi"/>
          <w:sz w:val="20"/>
          <w:szCs w:val="20"/>
        </w:rPr>
        <w:t>rozporządzenia</w:t>
      </w:r>
      <w:r w:rsidR="00B20003" w:rsidRPr="003A2BE2">
        <w:rPr>
          <w:rFonts w:ascii="Aptos" w:hAnsi="Aptos" w:cstheme="minorHAnsi"/>
          <w:spacing w:val="-7"/>
          <w:sz w:val="20"/>
          <w:szCs w:val="20"/>
        </w:rPr>
        <w:t xml:space="preserve"> </w:t>
      </w:r>
      <w:r w:rsidR="00B20003" w:rsidRPr="003A2BE2">
        <w:rPr>
          <w:rFonts w:ascii="Aptos" w:hAnsi="Aptos" w:cstheme="minorHAnsi"/>
          <w:sz w:val="20"/>
          <w:szCs w:val="20"/>
        </w:rPr>
        <w:t>(UE)</w:t>
      </w:r>
      <w:r w:rsidR="00B20003" w:rsidRPr="003A2BE2">
        <w:rPr>
          <w:rFonts w:ascii="Aptos" w:hAnsi="Aptos" w:cstheme="minorHAnsi"/>
          <w:spacing w:val="-7"/>
          <w:sz w:val="20"/>
          <w:szCs w:val="20"/>
        </w:rPr>
        <w:t xml:space="preserve"> </w:t>
      </w:r>
      <w:r w:rsidR="00B20003" w:rsidRPr="003A2BE2">
        <w:rPr>
          <w:rFonts w:ascii="Aptos" w:hAnsi="Aptos" w:cstheme="minorHAnsi"/>
          <w:sz w:val="20"/>
          <w:szCs w:val="20"/>
        </w:rPr>
        <w:t>nr</w:t>
      </w:r>
      <w:r w:rsidR="00B20003" w:rsidRPr="003A2BE2">
        <w:rPr>
          <w:rFonts w:ascii="Aptos" w:hAnsi="Aptos" w:cstheme="minorHAnsi"/>
          <w:spacing w:val="-7"/>
          <w:sz w:val="20"/>
          <w:szCs w:val="20"/>
        </w:rPr>
        <w:t xml:space="preserve"> </w:t>
      </w:r>
      <w:r w:rsidR="00B20003" w:rsidRPr="003A2BE2">
        <w:rPr>
          <w:rFonts w:ascii="Aptos" w:hAnsi="Aptos" w:cstheme="minorHAnsi"/>
          <w:sz w:val="20"/>
          <w:szCs w:val="20"/>
        </w:rPr>
        <w:t>833/2014</w:t>
      </w:r>
      <w:r w:rsidR="00B20003" w:rsidRPr="003A2BE2">
        <w:rPr>
          <w:rFonts w:ascii="Aptos" w:hAnsi="Aptos" w:cstheme="minorHAnsi"/>
          <w:spacing w:val="-7"/>
          <w:sz w:val="20"/>
          <w:szCs w:val="20"/>
        </w:rPr>
        <w:t xml:space="preserve"> </w:t>
      </w:r>
      <w:r w:rsidR="00B20003" w:rsidRPr="003A2BE2">
        <w:rPr>
          <w:rFonts w:ascii="Aptos" w:hAnsi="Aptos" w:cstheme="minorHAnsi"/>
          <w:sz w:val="20"/>
          <w:szCs w:val="20"/>
        </w:rPr>
        <w:t>dotyczącego</w:t>
      </w:r>
      <w:r w:rsidR="00B20003" w:rsidRPr="003A2BE2">
        <w:rPr>
          <w:rFonts w:ascii="Aptos" w:hAnsi="Aptos" w:cstheme="minorHAnsi"/>
          <w:spacing w:val="-7"/>
          <w:sz w:val="20"/>
          <w:szCs w:val="20"/>
        </w:rPr>
        <w:t xml:space="preserve"> </w:t>
      </w:r>
      <w:r w:rsidR="00B20003" w:rsidRPr="003A2BE2">
        <w:rPr>
          <w:rFonts w:ascii="Aptos" w:hAnsi="Aptos" w:cstheme="minorHAnsi"/>
          <w:sz w:val="20"/>
          <w:szCs w:val="20"/>
        </w:rPr>
        <w:t>środków ograniczających</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w</w:t>
      </w:r>
      <w:r w:rsidR="00B20003" w:rsidRPr="003A2BE2">
        <w:rPr>
          <w:rFonts w:ascii="Aptos" w:hAnsi="Aptos" w:cstheme="minorHAnsi"/>
          <w:spacing w:val="-2"/>
          <w:sz w:val="20"/>
          <w:szCs w:val="20"/>
        </w:rPr>
        <w:t xml:space="preserve"> </w:t>
      </w:r>
      <w:r w:rsidR="00B20003" w:rsidRPr="003A2BE2">
        <w:rPr>
          <w:rFonts w:ascii="Aptos" w:hAnsi="Aptos" w:cstheme="minorHAnsi"/>
          <w:sz w:val="20"/>
          <w:szCs w:val="20"/>
        </w:rPr>
        <w:t>związku</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z</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działaniami</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Rosji</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destabilizującymi</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sytuację</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na</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Ukrainie</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(Dz.</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Urz.</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UE</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nr</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L</w:t>
      </w:r>
      <w:r w:rsidR="00B20003" w:rsidRPr="003A2BE2">
        <w:rPr>
          <w:rFonts w:ascii="Aptos" w:hAnsi="Aptos" w:cstheme="minorHAnsi"/>
          <w:spacing w:val="35"/>
          <w:sz w:val="20"/>
          <w:szCs w:val="20"/>
        </w:rPr>
        <w:t xml:space="preserve"> </w:t>
      </w:r>
      <w:r w:rsidR="00B20003" w:rsidRPr="003A2BE2">
        <w:rPr>
          <w:rFonts w:ascii="Aptos" w:hAnsi="Aptos" w:cstheme="minorHAnsi"/>
          <w:sz w:val="20"/>
          <w:szCs w:val="20"/>
        </w:rPr>
        <w:t>111 z 8.4.2022, str. 1), z późn. zm.</w:t>
      </w:r>
      <w:r w:rsidR="00BA12F2" w:rsidRPr="003A2BE2">
        <w:rPr>
          <w:rStyle w:val="Odwoanieprzypisudolnego"/>
          <w:rFonts w:ascii="Aptos" w:hAnsi="Aptos" w:cstheme="minorHAnsi"/>
          <w:sz w:val="20"/>
          <w:szCs w:val="20"/>
        </w:rPr>
        <w:footnoteReference w:id="1"/>
      </w:r>
    </w:p>
    <w:p w14:paraId="3594B349" w14:textId="629D8CF7" w:rsidR="00DC18DB" w:rsidRPr="00A02C28" w:rsidRDefault="00B20003" w:rsidP="00A02C28">
      <w:pPr>
        <w:pStyle w:val="Akapitzlist"/>
        <w:numPr>
          <w:ilvl w:val="0"/>
          <w:numId w:val="2"/>
        </w:numPr>
        <w:tabs>
          <w:tab w:val="left" w:pos="476"/>
        </w:tabs>
        <w:spacing w:before="194" w:line="360" w:lineRule="auto"/>
        <w:ind w:right="114"/>
        <w:rPr>
          <w:rFonts w:ascii="Aptos" w:hAnsi="Aptos" w:cstheme="minorHAnsi"/>
          <w:bCs/>
          <w:sz w:val="20"/>
          <w:szCs w:val="20"/>
        </w:rPr>
      </w:pPr>
      <w:r w:rsidRPr="00A02C28">
        <w:rPr>
          <w:rFonts w:ascii="Aptos" w:hAnsi="Aptos" w:cstheme="minorHAnsi"/>
          <w:bCs/>
          <w:sz w:val="20"/>
          <w:szCs w:val="20"/>
        </w:rPr>
        <w:t>nie</w:t>
      </w:r>
      <w:r w:rsidRPr="00A02C28">
        <w:rPr>
          <w:rFonts w:ascii="Aptos" w:hAnsi="Aptos" w:cstheme="minorHAnsi"/>
          <w:bCs/>
          <w:spacing w:val="-8"/>
          <w:sz w:val="20"/>
          <w:szCs w:val="20"/>
        </w:rPr>
        <w:t xml:space="preserve"> </w:t>
      </w:r>
      <w:r w:rsidRPr="00A02C28">
        <w:rPr>
          <w:rFonts w:ascii="Aptos" w:hAnsi="Aptos" w:cstheme="minorHAnsi"/>
          <w:bCs/>
          <w:sz w:val="20"/>
          <w:szCs w:val="20"/>
        </w:rPr>
        <w:t>zachodzą</w:t>
      </w:r>
      <w:r w:rsidRPr="00A02C28">
        <w:rPr>
          <w:rFonts w:ascii="Aptos" w:hAnsi="Aptos" w:cstheme="minorHAnsi"/>
          <w:bCs/>
          <w:spacing w:val="-8"/>
          <w:sz w:val="20"/>
          <w:szCs w:val="20"/>
        </w:rPr>
        <w:t xml:space="preserve"> </w:t>
      </w:r>
      <w:r w:rsidRPr="00A02C28">
        <w:rPr>
          <w:rFonts w:ascii="Aptos" w:hAnsi="Aptos" w:cstheme="minorHAnsi"/>
          <w:bCs/>
          <w:sz w:val="20"/>
          <w:szCs w:val="20"/>
        </w:rPr>
        <w:t>w</w:t>
      </w:r>
      <w:r w:rsidRPr="00A02C28">
        <w:rPr>
          <w:rFonts w:ascii="Aptos" w:hAnsi="Aptos" w:cstheme="minorHAnsi"/>
          <w:bCs/>
          <w:spacing w:val="-9"/>
          <w:sz w:val="20"/>
          <w:szCs w:val="20"/>
        </w:rPr>
        <w:t xml:space="preserve"> </w:t>
      </w:r>
      <w:r w:rsidRPr="00A02C28">
        <w:rPr>
          <w:rFonts w:ascii="Aptos" w:hAnsi="Aptos" w:cstheme="minorHAnsi"/>
          <w:bCs/>
          <w:sz w:val="20"/>
          <w:szCs w:val="20"/>
        </w:rPr>
        <w:t>stosunku</w:t>
      </w:r>
      <w:r w:rsidRPr="00A02C28">
        <w:rPr>
          <w:rFonts w:ascii="Aptos" w:hAnsi="Aptos" w:cstheme="minorHAnsi"/>
          <w:bCs/>
          <w:spacing w:val="-8"/>
          <w:sz w:val="20"/>
          <w:szCs w:val="20"/>
        </w:rPr>
        <w:t xml:space="preserve"> </w:t>
      </w:r>
      <w:r w:rsidRPr="00A02C28">
        <w:rPr>
          <w:rFonts w:ascii="Aptos" w:hAnsi="Aptos" w:cstheme="minorHAnsi"/>
          <w:bCs/>
          <w:sz w:val="20"/>
          <w:szCs w:val="20"/>
        </w:rPr>
        <w:t>do</w:t>
      </w:r>
      <w:r w:rsidRPr="00A02C28">
        <w:rPr>
          <w:rFonts w:ascii="Aptos" w:hAnsi="Aptos" w:cstheme="minorHAnsi"/>
          <w:bCs/>
          <w:spacing w:val="-8"/>
          <w:sz w:val="20"/>
          <w:szCs w:val="20"/>
        </w:rPr>
        <w:t xml:space="preserve"> </w:t>
      </w:r>
      <w:r w:rsidR="00E5174E">
        <w:rPr>
          <w:rFonts w:ascii="Aptos" w:hAnsi="Aptos" w:cstheme="minorHAnsi"/>
          <w:bCs/>
          <w:sz w:val="20"/>
          <w:szCs w:val="20"/>
        </w:rPr>
        <w:t>Oferenta</w:t>
      </w:r>
      <w:r w:rsidRPr="00A02C28">
        <w:rPr>
          <w:rFonts w:ascii="Aptos" w:hAnsi="Aptos" w:cstheme="minorHAnsi"/>
          <w:bCs/>
          <w:spacing w:val="-8"/>
          <w:sz w:val="20"/>
          <w:szCs w:val="20"/>
        </w:rPr>
        <w:t xml:space="preserve"> </w:t>
      </w:r>
      <w:r w:rsidRPr="00A02C28">
        <w:rPr>
          <w:rFonts w:ascii="Aptos" w:hAnsi="Aptos" w:cstheme="minorHAnsi"/>
          <w:bCs/>
          <w:sz w:val="20"/>
          <w:szCs w:val="20"/>
        </w:rPr>
        <w:t>przesłanki</w:t>
      </w:r>
      <w:r w:rsidRPr="00A02C28">
        <w:rPr>
          <w:rFonts w:ascii="Aptos" w:hAnsi="Aptos" w:cstheme="minorHAnsi"/>
          <w:bCs/>
          <w:spacing w:val="-8"/>
          <w:sz w:val="20"/>
          <w:szCs w:val="20"/>
        </w:rPr>
        <w:t xml:space="preserve"> </w:t>
      </w:r>
      <w:r w:rsidRPr="00A02C28">
        <w:rPr>
          <w:rFonts w:ascii="Aptos" w:hAnsi="Aptos" w:cstheme="minorHAnsi"/>
          <w:bCs/>
          <w:sz w:val="20"/>
          <w:szCs w:val="20"/>
        </w:rPr>
        <w:t>wykluczenia</w:t>
      </w:r>
      <w:r w:rsidRPr="00A02C28">
        <w:rPr>
          <w:rFonts w:ascii="Aptos" w:hAnsi="Aptos" w:cstheme="minorHAnsi"/>
          <w:bCs/>
          <w:spacing w:val="-8"/>
          <w:sz w:val="20"/>
          <w:szCs w:val="20"/>
        </w:rPr>
        <w:t xml:space="preserve"> </w:t>
      </w:r>
      <w:r w:rsidRPr="00A02C28">
        <w:rPr>
          <w:rFonts w:ascii="Aptos" w:hAnsi="Aptos" w:cstheme="minorHAnsi"/>
          <w:bCs/>
          <w:sz w:val="20"/>
          <w:szCs w:val="20"/>
        </w:rPr>
        <w:t>z</w:t>
      </w:r>
      <w:r w:rsidRPr="00A02C28">
        <w:rPr>
          <w:rFonts w:ascii="Aptos" w:hAnsi="Aptos" w:cstheme="minorHAnsi"/>
          <w:bCs/>
          <w:spacing w:val="-3"/>
          <w:sz w:val="20"/>
          <w:szCs w:val="20"/>
        </w:rPr>
        <w:t xml:space="preserve"> </w:t>
      </w:r>
      <w:r w:rsidRPr="00A02C28">
        <w:rPr>
          <w:rFonts w:ascii="Aptos" w:hAnsi="Aptos" w:cstheme="minorHAnsi"/>
          <w:bCs/>
          <w:sz w:val="20"/>
          <w:szCs w:val="20"/>
        </w:rPr>
        <w:t>postępowania</w:t>
      </w:r>
      <w:r w:rsidRPr="00A02C28">
        <w:rPr>
          <w:rFonts w:ascii="Aptos" w:hAnsi="Aptos" w:cstheme="minorHAnsi"/>
          <w:bCs/>
          <w:spacing w:val="-8"/>
          <w:sz w:val="20"/>
          <w:szCs w:val="20"/>
        </w:rPr>
        <w:t xml:space="preserve"> </w:t>
      </w:r>
      <w:r w:rsidRPr="00A02C28">
        <w:rPr>
          <w:rFonts w:ascii="Aptos" w:hAnsi="Aptos" w:cstheme="minorHAnsi"/>
          <w:bCs/>
          <w:sz w:val="20"/>
          <w:szCs w:val="20"/>
        </w:rPr>
        <w:t>na</w:t>
      </w:r>
      <w:r w:rsidRPr="00A02C28">
        <w:rPr>
          <w:rFonts w:ascii="Aptos" w:hAnsi="Aptos" w:cstheme="minorHAnsi"/>
          <w:bCs/>
          <w:spacing w:val="-8"/>
          <w:sz w:val="20"/>
          <w:szCs w:val="20"/>
        </w:rPr>
        <w:t xml:space="preserve"> </w:t>
      </w:r>
      <w:r w:rsidRPr="00A02C28">
        <w:rPr>
          <w:rFonts w:ascii="Aptos" w:hAnsi="Aptos" w:cstheme="minorHAnsi"/>
          <w:bCs/>
          <w:sz w:val="20"/>
          <w:szCs w:val="20"/>
        </w:rPr>
        <w:t>podstawie</w:t>
      </w:r>
      <w:r w:rsidRPr="00A02C28">
        <w:rPr>
          <w:rFonts w:ascii="Aptos" w:hAnsi="Aptos" w:cstheme="minorHAnsi"/>
          <w:bCs/>
          <w:spacing w:val="-8"/>
          <w:sz w:val="20"/>
          <w:szCs w:val="20"/>
        </w:rPr>
        <w:t xml:space="preserve"> </w:t>
      </w:r>
      <w:r w:rsidRPr="00A02C28">
        <w:rPr>
          <w:rFonts w:ascii="Aptos" w:hAnsi="Aptos" w:cstheme="minorHAnsi"/>
          <w:bCs/>
          <w:sz w:val="20"/>
          <w:szCs w:val="20"/>
        </w:rPr>
        <w:t>art.</w:t>
      </w:r>
      <w:r w:rsidRPr="00A02C28">
        <w:rPr>
          <w:rFonts w:ascii="Aptos" w:hAnsi="Aptos" w:cstheme="minorHAnsi"/>
          <w:bCs/>
          <w:spacing w:val="-9"/>
          <w:sz w:val="20"/>
          <w:szCs w:val="20"/>
        </w:rPr>
        <w:t xml:space="preserve"> </w:t>
      </w:r>
      <w:r w:rsidRPr="00A02C28">
        <w:rPr>
          <w:rFonts w:ascii="Aptos" w:hAnsi="Aptos" w:cstheme="minorHAnsi"/>
          <w:bCs/>
          <w:sz w:val="20"/>
          <w:szCs w:val="20"/>
        </w:rPr>
        <w:t>7</w:t>
      </w:r>
      <w:r w:rsidRPr="00A02C28">
        <w:rPr>
          <w:rFonts w:ascii="Aptos" w:hAnsi="Aptos" w:cstheme="minorHAnsi"/>
          <w:bCs/>
          <w:spacing w:val="-8"/>
          <w:sz w:val="20"/>
          <w:szCs w:val="20"/>
        </w:rPr>
        <w:t xml:space="preserve"> </w:t>
      </w:r>
      <w:r w:rsidRPr="00A02C28">
        <w:rPr>
          <w:rFonts w:ascii="Aptos" w:hAnsi="Aptos" w:cstheme="minorHAnsi"/>
          <w:bCs/>
          <w:sz w:val="20"/>
          <w:szCs w:val="20"/>
        </w:rPr>
        <w:t>ust.</w:t>
      </w:r>
      <w:r w:rsidRPr="00A02C28">
        <w:rPr>
          <w:rFonts w:ascii="Aptos" w:hAnsi="Aptos" w:cstheme="minorHAnsi"/>
          <w:bCs/>
          <w:spacing w:val="-8"/>
          <w:sz w:val="20"/>
          <w:szCs w:val="20"/>
        </w:rPr>
        <w:t xml:space="preserve"> </w:t>
      </w:r>
      <w:r w:rsidRPr="00A02C28">
        <w:rPr>
          <w:rFonts w:ascii="Aptos" w:hAnsi="Aptos" w:cstheme="minorHAnsi"/>
          <w:bCs/>
          <w:sz w:val="20"/>
          <w:szCs w:val="20"/>
        </w:rPr>
        <w:t>1</w:t>
      </w:r>
      <w:r w:rsidRPr="00A02C28">
        <w:rPr>
          <w:rFonts w:ascii="Aptos" w:hAnsi="Aptos" w:cstheme="minorHAnsi"/>
          <w:bCs/>
          <w:spacing w:val="-8"/>
          <w:sz w:val="20"/>
          <w:szCs w:val="20"/>
        </w:rPr>
        <w:t xml:space="preserve"> </w:t>
      </w:r>
      <w:r w:rsidRPr="00A02C28">
        <w:rPr>
          <w:rFonts w:ascii="Aptos" w:hAnsi="Aptos" w:cstheme="minorHAnsi"/>
          <w:bCs/>
          <w:sz w:val="20"/>
          <w:szCs w:val="20"/>
        </w:rPr>
        <w:t>w</w:t>
      </w:r>
      <w:r w:rsidRPr="00A02C28">
        <w:rPr>
          <w:rFonts w:ascii="Aptos" w:hAnsi="Aptos" w:cstheme="minorHAnsi"/>
          <w:bCs/>
          <w:spacing w:val="-9"/>
          <w:sz w:val="20"/>
          <w:szCs w:val="20"/>
        </w:rPr>
        <w:t xml:space="preserve"> </w:t>
      </w:r>
      <w:r w:rsidRPr="00A02C28">
        <w:rPr>
          <w:rFonts w:ascii="Aptos" w:hAnsi="Aptos" w:cstheme="minorHAnsi"/>
          <w:bCs/>
          <w:sz w:val="20"/>
          <w:szCs w:val="20"/>
        </w:rPr>
        <w:t xml:space="preserve">zw. z ust. art. 7 ust. 9 ustawy z dnia 13 kwietnia 2022 r. </w:t>
      </w:r>
      <w:r w:rsidRPr="00A02C28">
        <w:rPr>
          <w:rFonts w:ascii="Aptos" w:hAnsi="Aptos" w:cstheme="minorHAnsi"/>
          <w:bCs/>
          <w:i/>
          <w:sz w:val="20"/>
          <w:szCs w:val="20"/>
        </w:rPr>
        <w:t xml:space="preserve">o szczególnych rozwiązaniach w zakresie </w:t>
      </w:r>
      <w:r w:rsidRPr="00A02C28">
        <w:rPr>
          <w:rFonts w:ascii="Aptos" w:hAnsi="Aptos" w:cstheme="minorHAnsi"/>
          <w:bCs/>
          <w:i/>
          <w:sz w:val="20"/>
          <w:szCs w:val="20"/>
        </w:rPr>
        <w:lastRenderedPageBreak/>
        <w:t>przeciwdziałania wspieraniu</w:t>
      </w:r>
      <w:r w:rsidRPr="00A02C28">
        <w:rPr>
          <w:rFonts w:ascii="Aptos" w:hAnsi="Aptos" w:cstheme="minorHAnsi"/>
          <w:bCs/>
          <w:i/>
          <w:spacing w:val="-11"/>
          <w:sz w:val="20"/>
          <w:szCs w:val="20"/>
        </w:rPr>
        <w:t xml:space="preserve"> </w:t>
      </w:r>
      <w:r w:rsidRPr="00A02C28">
        <w:rPr>
          <w:rFonts w:ascii="Aptos" w:hAnsi="Aptos" w:cstheme="minorHAnsi"/>
          <w:bCs/>
          <w:i/>
          <w:sz w:val="20"/>
          <w:szCs w:val="20"/>
        </w:rPr>
        <w:t>agresji</w:t>
      </w:r>
      <w:r w:rsidRPr="00A02C28">
        <w:rPr>
          <w:rFonts w:ascii="Aptos" w:hAnsi="Aptos" w:cstheme="minorHAnsi"/>
          <w:bCs/>
          <w:i/>
          <w:spacing w:val="-10"/>
          <w:sz w:val="20"/>
          <w:szCs w:val="20"/>
        </w:rPr>
        <w:t xml:space="preserve"> </w:t>
      </w:r>
      <w:r w:rsidRPr="00A02C28">
        <w:rPr>
          <w:rFonts w:ascii="Aptos" w:hAnsi="Aptos" w:cstheme="minorHAnsi"/>
          <w:bCs/>
          <w:i/>
          <w:sz w:val="20"/>
          <w:szCs w:val="20"/>
        </w:rPr>
        <w:t>na</w:t>
      </w:r>
      <w:r w:rsidRPr="00A02C28">
        <w:rPr>
          <w:rFonts w:ascii="Aptos" w:hAnsi="Aptos" w:cstheme="minorHAnsi"/>
          <w:bCs/>
          <w:i/>
          <w:spacing w:val="-10"/>
          <w:sz w:val="20"/>
          <w:szCs w:val="20"/>
        </w:rPr>
        <w:t xml:space="preserve"> </w:t>
      </w:r>
      <w:r w:rsidRPr="00A02C28">
        <w:rPr>
          <w:rFonts w:ascii="Aptos" w:hAnsi="Aptos" w:cstheme="minorHAnsi"/>
          <w:bCs/>
          <w:i/>
          <w:sz w:val="20"/>
          <w:szCs w:val="20"/>
        </w:rPr>
        <w:t>Ukrainę</w:t>
      </w:r>
      <w:r w:rsidRPr="00A02C28">
        <w:rPr>
          <w:rFonts w:ascii="Aptos" w:hAnsi="Aptos" w:cstheme="minorHAnsi"/>
          <w:bCs/>
          <w:i/>
          <w:spacing w:val="-10"/>
          <w:sz w:val="20"/>
          <w:szCs w:val="20"/>
        </w:rPr>
        <w:t xml:space="preserve"> </w:t>
      </w:r>
      <w:r w:rsidRPr="00A02C28">
        <w:rPr>
          <w:rFonts w:ascii="Aptos" w:hAnsi="Aptos" w:cstheme="minorHAnsi"/>
          <w:bCs/>
          <w:i/>
          <w:sz w:val="20"/>
          <w:szCs w:val="20"/>
        </w:rPr>
        <w:t>oraz</w:t>
      </w:r>
      <w:r w:rsidRPr="00A02C28">
        <w:rPr>
          <w:rFonts w:ascii="Aptos" w:hAnsi="Aptos" w:cstheme="minorHAnsi"/>
          <w:bCs/>
          <w:i/>
          <w:spacing w:val="-10"/>
          <w:sz w:val="20"/>
          <w:szCs w:val="20"/>
        </w:rPr>
        <w:t xml:space="preserve"> </w:t>
      </w:r>
      <w:r w:rsidRPr="00A02C28">
        <w:rPr>
          <w:rFonts w:ascii="Aptos" w:hAnsi="Aptos" w:cstheme="minorHAnsi"/>
          <w:bCs/>
          <w:i/>
          <w:sz w:val="20"/>
          <w:szCs w:val="20"/>
        </w:rPr>
        <w:t>służących</w:t>
      </w:r>
      <w:r w:rsidRPr="00A02C28">
        <w:rPr>
          <w:rFonts w:ascii="Aptos" w:hAnsi="Aptos" w:cstheme="minorHAnsi"/>
          <w:bCs/>
          <w:i/>
          <w:spacing w:val="-10"/>
          <w:sz w:val="20"/>
          <w:szCs w:val="20"/>
        </w:rPr>
        <w:t xml:space="preserve"> </w:t>
      </w:r>
      <w:r w:rsidRPr="00A02C28">
        <w:rPr>
          <w:rFonts w:ascii="Aptos" w:hAnsi="Aptos" w:cstheme="minorHAnsi"/>
          <w:bCs/>
          <w:i/>
          <w:sz w:val="20"/>
          <w:szCs w:val="20"/>
        </w:rPr>
        <w:t>ochronie</w:t>
      </w:r>
      <w:r w:rsidRPr="00A02C28">
        <w:rPr>
          <w:rFonts w:ascii="Aptos" w:hAnsi="Aptos" w:cstheme="minorHAnsi"/>
          <w:bCs/>
          <w:i/>
          <w:spacing w:val="-10"/>
          <w:sz w:val="20"/>
          <w:szCs w:val="20"/>
        </w:rPr>
        <w:t xml:space="preserve"> </w:t>
      </w:r>
      <w:r w:rsidRPr="00A02C28">
        <w:rPr>
          <w:rFonts w:ascii="Aptos" w:hAnsi="Aptos" w:cstheme="minorHAnsi"/>
          <w:bCs/>
          <w:i/>
          <w:sz w:val="20"/>
          <w:szCs w:val="20"/>
        </w:rPr>
        <w:t>bezpieczeństwa</w:t>
      </w:r>
      <w:r w:rsidRPr="00A02C28">
        <w:rPr>
          <w:rFonts w:ascii="Aptos" w:hAnsi="Aptos" w:cstheme="minorHAnsi"/>
          <w:bCs/>
          <w:i/>
          <w:spacing w:val="-10"/>
          <w:sz w:val="20"/>
          <w:szCs w:val="20"/>
        </w:rPr>
        <w:t xml:space="preserve"> </w:t>
      </w:r>
      <w:r w:rsidRPr="00A02C28">
        <w:rPr>
          <w:rFonts w:ascii="Aptos" w:hAnsi="Aptos" w:cstheme="minorHAnsi"/>
          <w:bCs/>
          <w:i/>
          <w:sz w:val="20"/>
          <w:szCs w:val="20"/>
        </w:rPr>
        <w:t>narodowego</w:t>
      </w:r>
      <w:r w:rsidRPr="00A02C28">
        <w:rPr>
          <w:rFonts w:ascii="Aptos" w:hAnsi="Aptos" w:cstheme="minorHAnsi"/>
          <w:bCs/>
          <w:i/>
          <w:spacing w:val="-12"/>
          <w:sz w:val="20"/>
          <w:szCs w:val="20"/>
        </w:rPr>
        <w:t xml:space="preserve"> </w:t>
      </w:r>
      <w:r w:rsidRPr="00A02C28">
        <w:rPr>
          <w:rFonts w:ascii="Aptos" w:hAnsi="Aptos" w:cstheme="minorHAnsi"/>
          <w:bCs/>
          <w:sz w:val="20"/>
          <w:szCs w:val="20"/>
        </w:rPr>
        <w:t>(Dz.</w:t>
      </w:r>
      <w:r w:rsidRPr="00A02C28">
        <w:rPr>
          <w:rFonts w:ascii="Aptos" w:hAnsi="Aptos" w:cstheme="minorHAnsi"/>
          <w:bCs/>
          <w:spacing w:val="-9"/>
          <w:sz w:val="20"/>
          <w:szCs w:val="20"/>
        </w:rPr>
        <w:t xml:space="preserve"> </w:t>
      </w:r>
      <w:r w:rsidRPr="00A02C28">
        <w:rPr>
          <w:rFonts w:ascii="Aptos" w:hAnsi="Aptos" w:cstheme="minorHAnsi"/>
          <w:bCs/>
          <w:sz w:val="20"/>
          <w:szCs w:val="20"/>
        </w:rPr>
        <w:t>U.</w:t>
      </w:r>
      <w:r w:rsidRPr="00A02C28">
        <w:rPr>
          <w:rFonts w:ascii="Aptos" w:hAnsi="Aptos" w:cstheme="minorHAnsi"/>
          <w:bCs/>
          <w:spacing w:val="-10"/>
          <w:sz w:val="20"/>
          <w:szCs w:val="20"/>
        </w:rPr>
        <w:t xml:space="preserve"> </w:t>
      </w:r>
      <w:r w:rsidRPr="00A02C28">
        <w:rPr>
          <w:rFonts w:ascii="Aptos" w:hAnsi="Aptos" w:cstheme="minorHAnsi"/>
          <w:bCs/>
          <w:sz w:val="20"/>
          <w:szCs w:val="20"/>
        </w:rPr>
        <w:t>poz.</w:t>
      </w:r>
      <w:r w:rsidRPr="00A02C28">
        <w:rPr>
          <w:rFonts w:ascii="Aptos" w:hAnsi="Aptos" w:cstheme="minorHAnsi"/>
          <w:bCs/>
          <w:spacing w:val="-10"/>
          <w:sz w:val="20"/>
          <w:szCs w:val="20"/>
        </w:rPr>
        <w:t xml:space="preserve"> </w:t>
      </w:r>
      <w:r w:rsidRPr="00A02C28">
        <w:rPr>
          <w:rFonts w:ascii="Aptos" w:hAnsi="Aptos" w:cstheme="minorHAnsi"/>
          <w:bCs/>
          <w:sz w:val="20"/>
          <w:szCs w:val="20"/>
        </w:rPr>
        <w:t>835</w:t>
      </w:r>
      <w:r w:rsidRPr="00A02C28">
        <w:rPr>
          <w:rFonts w:ascii="Aptos" w:hAnsi="Aptos" w:cstheme="minorHAnsi"/>
          <w:bCs/>
          <w:spacing w:val="-10"/>
          <w:sz w:val="20"/>
          <w:szCs w:val="20"/>
        </w:rPr>
        <w:t xml:space="preserve"> </w:t>
      </w:r>
      <w:r w:rsidRPr="00A02C28">
        <w:rPr>
          <w:rFonts w:ascii="Aptos" w:hAnsi="Aptos" w:cstheme="minorHAnsi"/>
          <w:bCs/>
          <w:sz w:val="20"/>
          <w:szCs w:val="20"/>
        </w:rPr>
        <w:t>z</w:t>
      </w:r>
      <w:r w:rsidRPr="00A02C28">
        <w:rPr>
          <w:rFonts w:ascii="Aptos" w:hAnsi="Aptos" w:cstheme="minorHAnsi"/>
          <w:bCs/>
          <w:spacing w:val="-10"/>
          <w:sz w:val="20"/>
          <w:szCs w:val="20"/>
        </w:rPr>
        <w:t xml:space="preserve"> </w:t>
      </w:r>
      <w:r w:rsidRPr="00A02C28">
        <w:rPr>
          <w:rFonts w:ascii="Aptos" w:hAnsi="Aptos" w:cstheme="minorHAnsi"/>
          <w:bCs/>
          <w:sz w:val="20"/>
          <w:szCs w:val="20"/>
        </w:rPr>
        <w:t>późn.</w:t>
      </w:r>
      <w:r w:rsidRPr="00A02C28">
        <w:rPr>
          <w:rFonts w:ascii="Aptos" w:hAnsi="Aptos" w:cstheme="minorHAnsi"/>
          <w:bCs/>
          <w:spacing w:val="-10"/>
          <w:sz w:val="20"/>
          <w:szCs w:val="20"/>
        </w:rPr>
        <w:t xml:space="preserve"> </w:t>
      </w:r>
      <w:r w:rsidRPr="00A02C28">
        <w:rPr>
          <w:rFonts w:ascii="Aptos" w:hAnsi="Aptos" w:cstheme="minorHAnsi"/>
          <w:bCs/>
          <w:sz w:val="20"/>
          <w:szCs w:val="20"/>
        </w:rPr>
        <w:t>zm)</w:t>
      </w:r>
      <w:r w:rsidRPr="00A02C28">
        <w:rPr>
          <w:rFonts w:ascii="Aptos" w:hAnsi="Aptos" w:cstheme="minorHAnsi"/>
          <w:bCs/>
          <w:i/>
          <w:sz w:val="20"/>
          <w:szCs w:val="20"/>
        </w:rPr>
        <w:t>.</w:t>
      </w:r>
      <w:r w:rsidR="00D90BE6" w:rsidRPr="00A02C28">
        <w:rPr>
          <w:rStyle w:val="Odwoanieprzypisudolnego"/>
          <w:rFonts w:ascii="Aptos" w:hAnsi="Aptos" w:cstheme="minorHAnsi"/>
          <w:bCs/>
          <w:i/>
          <w:sz w:val="20"/>
          <w:szCs w:val="20"/>
        </w:rPr>
        <w:footnoteReference w:id="2"/>
      </w:r>
    </w:p>
    <w:p w14:paraId="24AED748" w14:textId="77777777" w:rsidR="00DC18DB" w:rsidRPr="00A02C28" w:rsidRDefault="00B20003" w:rsidP="00A02C28">
      <w:pPr>
        <w:pStyle w:val="Nagwek1"/>
        <w:numPr>
          <w:ilvl w:val="0"/>
          <w:numId w:val="2"/>
        </w:numPr>
        <w:tabs>
          <w:tab w:val="left" w:pos="475"/>
        </w:tabs>
        <w:spacing w:line="360" w:lineRule="auto"/>
        <w:ind w:left="475" w:hanging="359"/>
        <w:jc w:val="both"/>
        <w:rPr>
          <w:rFonts w:ascii="Aptos" w:hAnsi="Aptos" w:cstheme="minorHAnsi"/>
          <w:bCs/>
        </w:rPr>
      </w:pPr>
      <w:r w:rsidRPr="00A02C28">
        <w:rPr>
          <w:rFonts w:ascii="Aptos" w:hAnsi="Aptos" w:cstheme="minorHAnsi"/>
          <w:bCs/>
        </w:rPr>
        <w:t>Oświadczam(y),</w:t>
      </w:r>
      <w:r w:rsidRPr="00A02C28">
        <w:rPr>
          <w:rFonts w:ascii="Aptos" w:hAnsi="Aptos" w:cstheme="minorHAnsi"/>
          <w:bCs/>
          <w:spacing w:val="-10"/>
        </w:rPr>
        <w:t xml:space="preserve"> </w:t>
      </w:r>
      <w:r w:rsidRPr="00A02C28">
        <w:rPr>
          <w:rFonts w:ascii="Aptos" w:hAnsi="Aptos" w:cstheme="minorHAnsi"/>
          <w:bCs/>
        </w:rPr>
        <w:t>że</w:t>
      </w:r>
      <w:r w:rsidRPr="00A02C28">
        <w:rPr>
          <w:rFonts w:ascii="Aptos" w:hAnsi="Aptos" w:cstheme="minorHAnsi"/>
          <w:bCs/>
          <w:spacing w:val="-7"/>
        </w:rPr>
        <w:t xml:space="preserve"> </w:t>
      </w:r>
      <w:r w:rsidRPr="00A02C28">
        <w:rPr>
          <w:rFonts w:ascii="Aptos" w:hAnsi="Aptos" w:cstheme="minorHAnsi"/>
          <w:bCs/>
        </w:rPr>
        <w:t>wszystkie</w:t>
      </w:r>
      <w:r w:rsidRPr="00A02C28">
        <w:rPr>
          <w:rFonts w:ascii="Aptos" w:hAnsi="Aptos" w:cstheme="minorHAnsi"/>
          <w:bCs/>
          <w:spacing w:val="-7"/>
        </w:rPr>
        <w:t xml:space="preserve"> </w:t>
      </w:r>
      <w:r w:rsidRPr="00A02C28">
        <w:rPr>
          <w:rFonts w:ascii="Aptos" w:hAnsi="Aptos" w:cstheme="minorHAnsi"/>
          <w:bCs/>
        </w:rPr>
        <w:t>informacje</w:t>
      </w:r>
      <w:r w:rsidRPr="00A02C28">
        <w:rPr>
          <w:rFonts w:ascii="Aptos" w:hAnsi="Aptos" w:cstheme="minorHAnsi"/>
          <w:bCs/>
          <w:spacing w:val="-7"/>
        </w:rPr>
        <w:t xml:space="preserve"> </w:t>
      </w:r>
      <w:r w:rsidRPr="00A02C28">
        <w:rPr>
          <w:rFonts w:ascii="Aptos" w:hAnsi="Aptos" w:cstheme="minorHAnsi"/>
          <w:bCs/>
        </w:rPr>
        <w:t>podane</w:t>
      </w:r>
      <w:r w:rsidRPr="00A02C28">
        <w:rPr>
          <w:rFonts w:ascii="Aptos" w:hAnsi="Aptos" w:cstheme="minorHAnsi"/>
          <w:bCs/>
          <w:spacing w:val="-7"/>
        </w:rPr>
        <w:t xml:space="preserve"> </w:t>
      </w:r>
      <w:r w:rsidRPr="00A02C28">
        <w:rPr>
          <w:rFonts w:ascii="Aptos" w:hAnsi="Aptos" w:cstheme="minorHAnsi"/>
          <w:bCs/>
        </w:rPr>
        <w:t>w</w:t>
      </w:r>
      <w:r w:rsidRPr="00A02C28">
        <w:rPr>
          <w:rFonts w:ascii="Aptos" w:hAnsi="Aptos" w:cstheme="minorHAnsi"/>
          <w:bCs/>
          <w:spacing w:val="-7"/>
        </w:rPr>
        <w:t xml:space="preserve"> </w:t>
      </w:r>
      <w:r w:rsidRPr="00A02C28">
        <w:rPr>
          <w:rFonts w:ascii="Aptos" w:hAnsi="Aptos" w:cstheme="minorHAnsi"/>
          <w:bCs/>
        </w:rPr>
        <w:t>powyższych</w:t>
      </w:r>
      <w:r w:rsidRPr="00A02C28">
        <w:rPr>
          <w:rFonts w:ascii="Aptos" w:hAnsi="Aptos" w:cstheme="minorHAnsi"/>
          <w:bCs/>
          <w:spacing w:val="-7"/>
        </w:rPr>
        <w:t xml:space="preserve"> </w:t>
      </w:r>
      <w:r w:rsidRPr="00A02C28">
        <w:rPr>
          <w:rFonts w:ascii="Aptos" w:hAnsi="Aptos" w:cstheme="minorHAnsi"/>
          <w:bCs/>
        </w:rPr>
        <w:t>oświadczeniach</w:t>
      </w:r>
      <w:r w:rsidRPr="00A02C28">
        <w:rPr>
          <w:rFonts w:ascii="Aptos" w:hAnsi="Aptos" w:cstheme="minorHAnsi"/>
          <w:bCs/>
          <w:spacing w:val="-7"/>
        </w:rPr>
        <w:t xml:space="preserve"> </w:t>
      </w:r>
      <w:r w:rsidRPr="00A02C28">
        <w:rPr>
          <w:rFonts w:ascii="Aptos" w:hAnsi="Aptos" w:cstheme="minorHAnsi"/>
          <w:bCs/>
        </w:rPr>
        <w:t>są</w:t>
      </w:r>
      <w:r w:rsidRPr="00A02C28">
        <w:rPr>
          <w:rFonts w:ascii="Aptos" w:hAnsi="Aptos" w:cstheme="minorHAnsi"/>
          <w:bCs/>
          <w:spacing w:val="-7"/>
        </w:rPr>
        <w:t xml:space="preserve"> </w:t>
      </w:r>
      <w:r w:rsidRPr="00A02C28">
        <w:rPr>
          <w:rFonts w:ascii="Aptos" w:hAnsi="Aptos" w:cstheme="minorHAnsi"/>
          <w:bCs/>
        </w:rPr>
        <w:t>aktualne</w:t>
      </w:r>
      <w:r w:rsidRPr="00A02C28">
        <w:rPr>
          <w:rFonts w:ascii="Aptos" w:hAnsi="Aptos" w:cstheme="minorHAnsi"/>
          <w:bCs/>
          <w:spacing w:val="-7"/>
        </w:rPr>
        <w:t xml:space="preserve"> </w:t>
      </w:r>
      <w:r w:rsidRPr="00A02C28">
        <w:rPr>
          <w:rFonts w:ascii="Aptos" w:hAnsi="Aptos" w:cstheme="minorHAnsi"/>
          <w:bCs/>
        </w:rPr>
        <w:t>i</w:t>
      </w:r>
      <w:r w:rsidRPr="00A02C28">
        <w:rPr>
          <w:rFonts w:ascii="Aptos" w:hAnsi="Aptos" w:cstheme="minorHAnsi"/>
          <w:bCs/>
          <w:spacing w:val="-7"/>
        </w:rPr>
        <w:t xml:space="preserve"> </w:t>
      </w:r>
      <w:r w:rsidRPr="00A02C28">
        <w:rPr>
          <w:rFonts w:ascii="Aptos" w:hAnsi="Aptos" w:cstheme="minorHAnsi"/>
          <w:bCs/>
        </w:rPr>
        <w:t>zgodne</w:t>
      </w:r>
      <w:r w:rsidRPr="00A02C28">
        <w:rPr>
          <w:rFonts w:ascii="Aptos" w:hAnsi="Aptos" w:cstheme="minorHAnsi"/>
          <w:bCs/>
          <w:spacing w:val="-7"/>
        </w:rPr>
        <w:t xml:space="preserve"> </w:t>
      </w:r>
      <w:r w:rsidRPr="00A02C28">
        <w:rPr>
          <w:rFonts w:ascii="Aptos" w:hAnsi="Aptos" w:cstheme="minorHAnsi"/>
          <w:bCs/>
        </w:rPr>
        <w:t>z</w:t>
      </w:r>
      <w:r w:rsidRPr="00A02C28">
        <w:rPr>
          <w:rFonts w:ascii="Aptos" w:hAnsi="Aptos" w:cstheme="minorHAnsi"/>
          <w:bCs/>
          <w:spacing w:val="-7"/>
        </w:rPr>
        <w:t xml:space="preserve"> </w:t>
      </w:r>
      <w:r w:rsidRPr="00A02C28">
        <w:rPr>
          <w:rFonts w:ascii="Aptos" w:hAnsi="Aptos" w:cstheme="minorHAnsi"/>
          <w:bCs/>
          <w:spacing w:val="-2"/>
        </w:rPr>
        <w:t>prawdą.</w:t>
      </w:r>
    </w:p>
    <w:p w14:paraId="62859DE0" w14:textId="77777777" w:rsidR="00DC18DB" w:rsidRPr="003A2BE2" w:rsidRDefault="00DC18DB">
      <w:pPr>
        <w:rPr>
          <w:rFonts w:ascii="Aptos" w:hAnsi="Aptos" w:cstheme="minorHAnsi"/>
          <w:bCs/>
        </w:rPr>
      </w:pPr>
    </w:p>
    <w:p w14:paraId="3C4DB289" w14:textId="77777777" w:rsidR="00D90BE6" w:rsidRPr="003A2BE2" w:rsidRDefault="00D90BE6">
      <w:pPr>
        <w:rPr>
          <w:rFonts w:ascii="Aptos" w:hAnsi="Aptos" w:cstheme="minorHAnsi"/>
          <w:bCs/>
        </w:rPr>
      </w:pPr>
    </w:p>
    <w:p w14:paraId="32CD6ED0" w14:textId="77777777" w:rsidR="00D1301A" w:rsidRDefault="00D1301A">
      <w:pPr>
        <w:rPr>
          <w:rFonts w:ascii="Aptos" w:hAnsi="Aptos" w:cstheme="minorHAnsi"/>
          <w:bCs/>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124"/>
        <w:gridCol w:w="5236"/>
      </w:tblGrid>
      <w:tr w:rsidR="00A02C28" w:rsidRPr="00FA4395" w14:paraId="187C9E74" w14:textId="77777777" w:rsidTr="001927A2">
        <w:trPr>
          <w:trHeight w:val="1091"/>
          <w:jc w:val="center"/>
        </w:trPr>
        <w:tc>
          <w:tcPr>
            <w:tcW w:w="1696" w:type="dxa"/>
            <w:tcBorders>
              <w:bottom w:val="dotted" w:sz="4" w:space="0" w:color="auto"/>
            </w:tcBorders>
          </w:tcPr>
          <w:p w14:paraId="43CA7D90" w14:textId="77777777" w:rsidR="00A02C28" w:rsidRDefault="00A02C28" w:rsidP="001927A2">
            <w:pPr>
              <w:jc w:val="center"/>
              <w:rPr>
                <w:rFonts w:ascii="Aptos" w:hAnsi="Aptos" w:cstheme="minorHAnsi"/>
                <w:sz w:val="20"/>
                <w:szCs w:val="20"/>
              </w:rPr>
            </w:pPr>
          </w:p>
          <w:p w14:paraId="6274DDEB" w14:textId="77777777" w:rsidR="00A02C28" w:rsidRPr="00FA4395" w:rsidRDefault="00A02C28" w:rsidP="001927A2">
            <w:pPr>
              <w:jc w:val="center"/>
              <w:rPr>
                <w:rFonts w:ascii="Aptos" w:hAnsi="Aptos" w:cstheme="minorHAnsi"/>
                <w:sz w:val="20"/>
                <w:szCs w:val="20"/>
              </w:rPr>
            </w:pPr>
          </w:p>
        </w:tc>
        <w:tc>
          <w:tcPr>
            <w:tcW w:w="7360" w:type="dxa"/>
            <w:gridSpan w:val="2"/>
            <w:tcBorders>
              <w:bottom w:val="dotted" w:sz="4" w:space="0" w:color="auto"/>
            </w:tcBorders>
          </w:tcPr>
          <w:p w14:paraId="38726AEB" w14:textId="77777777" w:rsidR="00A02C28" w:rsidRPr="00FA4395" w:rsidRDefault="00A02C28" w:rsidP="001927A2">
            <w:pPr>
              <w:rPr>
                <w:rFonts w:ascii="Aptos" w:hAnsi="Aptos" w:cstheme="minorHAnsi"/>
                <w:sz w:val="20"/>
                <w:szCs w:val="20"/>
              </w:rPr>
            </w:pPr>
          </w:p>
        </w:tc>
      </w:tr>
      <w:tr w:rsidR="00A02C28" w:rsidRPr="00FA4395" w14:paraId="31444901" w14:textId="77777777" w:rsidTr="001927A2">
        <w:trPr>
          <w:jc w:val="center"/>
        </w:trPr>
        <w:tc>
          <w:tcPr>
            <w:tcW w:w="3820" w:type="dxa"/>
            <w:gridSpan w:val="2"/>
            <w:tcBorders>
              <w:top w:val="dotted" w:sz="4" w:space="0" w:color="auto"/>
            </w:tcBorders>
            <w:vAlign w:val="center"/>
          </w:tcPr>
          <w:p w14:paraId="7FD77CE3" w14:textId="77777777" w:rsidR="00A02C28" w:rsidRPr="00FA4395" w:rsidRDefault="00A02C28" w:rsidP="001927A2">
            <w:pPr>
              <w:jc w:val="center"/>
              <w:rPr>
                <w:rFonts w:ascii="Aptos" w:hAnsi="Aptos" w:cstheme="minorHAnsi"/>
                <w:i/>
                <w:sz w:val="16"/>
                <w:szCs w:val="16"/>
              </w:rPr>
            </w:pPr>
            <w:r w:rsidRPr="00FA4395">
              <w:rPr>
                <w:rFonts w:ascii="Aptos" w:hAnsi="Aptos" w:cstheme="minorHAnsi"/>
                <w:i/>
                <w:sz w:val="16"/>
                <w:szCs w:val="16"/>
              </w:rPr>
              <w:t>Miejscowość i data</w:t>
            </w:r>
          </w:p>
        </w:tc>
        <w:tc>
          <w:tcPr>
            <w:tcW w:w="5236" w:type="dxa"/>
            <w:tcBorders>
              <w:top w:val="dotted" w:sz="4" w:space="0" w:color="auto"/>
            </w:tcBorders>
            <w:vAlign w:val="center"/>
          </w:tcPr>
          <w:p w14:paraId="08DF0BE0" w14:textId="77777777" w:rsidR="00A02C28" w:rsidRPr="005F3A69" w:rsidRDefault="00A02C28" w:rsidP="001927A2">
            <w:pPr>
              <w:jc w:val="center"/>
              <w:rPr>
                <w:rFonts w:ascii="Aptos" w:hAnsi="Aptos" w:cstheme="minorHAnsi"/>
                <w:i/>
                <w:sz w:val="16"/>
                <w:szCs w:val="16"/>
              </w:rPr>
            </w:pPr>
            <w:r w:rsidRPr="005F3A69">
              <w:rPr>
                <w:rFonts w:ascii="Aptos" w:hAnsi="Aptos" w:cstheme="minorHAnsi"/>
                <w:i/>
                <w:sz w:val="16"/>
                <w:szCs w:val="16"/>
              </w:rPr>
              <w:t>podpis osoby/osób</w:t>
            </w:r>
          </w:p>
          <w:p w14:paraId="6FD74A24" w14:textId="77777777" w:rsidR="00A02C28" w:rsidRPr="00FA4395" w:rsidRDefault="00A02C28" w:rsidP="001927A2">
            <w:pPr>
              <w:jc w:val="center"/>
              <w:rPr>
                <w:rFonts w:ascii="Aptos" w:hAnsi="Aptos" w:cstheme="minorHAnsi"/>
                <w:i/>
                <w:sz w:val="16"/>
                <w:szCs w:val="16"/>
              </w:rPr>
            </w:pPr>
            <w:r w:rsidRPr="005F3A69">
              <w:rPr>
                <w:rFonts w:ascii="Aptos" w:hAnsi="Aptos" w:cstheme="minorHAnsi"/>
                <w:i/>
                <w:sz w:val="16"/>
                <w:szCs w:val="16"/>
              </w:rPr>
              <w:t xml:space="preserve">uprawnionych do reprezentowania </w:t>
            </w:r>
            <w:r>
              <w:rPr>
                <w:rFonts w:ascii="Aptos" w:hAnsi="Aptos" w:cstheme="minorHAnsi"/>
                <w:i/>
                <w:sz w:val="16"/>
                <w:szCs w:val="16"/>
              </w:rPr>
              <w:t>Oferenta</w:t>
            </w:r>
          </w:p>
        </w:tc>
      </w:tr>
    </w:tbl>
    <w:p w14:paraId="0A99C40C" w14:textId="77777777" w:rsidR="00A02C28" w:rsidRPr="00A02C28" w:rsidRDefault="00A02C28">
      <w:pPr>
        <w:rPr>
          <w:rFonts w:ascii="Aptos" w:hAnsi="Aptos" w:cstheme="minorHAnsi"/>
          <w:b/>
        </w:rPr>
      </w:pPr>
    </w:p>
    <w:p w14:paraId="2D82CA58" w14:textId="77777777" w:rsidR="00A02C28" w:rsidRDefault="00A02C28">
      <w:pPr>
        <w:rPr>
          <w:rFonts w:ascii="Aptos" w:hAnsi="Aptos" w:cstheme="minorHAnsi"/>
          <w:bCs/>
        </w:rPr>
      </w:pPr>
    </w:p>
    <w:p w14:paraId="7CB7F7B2" w14:textId="1780166F" w:rsidR="00DC18DB" w:rsidRPr="003A2BE2" w:rsidRDefault="00DC18DB" w:rsidP="00BA12F2">
      <w:pPr>
        <w:tabs>
          <w:tab w:val="left" w:pos="403"/>
        </w:tabs>
        <w:spacing w:before="4" w:line="235" w:lineRule="auto"/>
        <w:ind w:right="118"/>
        <w:rPr>
          <w:rFonts w:ascii="Aptos" w:hAnsi="Aptos" w:cstheme="minorHAnsi"/>
          <w:i/>
          <w:sz w:val="16"/>
          <w:szCs w:val="16"/>
        </w:rPr>
      </w:pPr>
    </w:p>
    <w:sectPr w:rsidR="00DC18DB" w:rsidRPr="003A2BE2">
      <w:headerReference w:type="default" r:id="rId11"/>
      <w:footerReference w:type="default" r:id="rId12"/>
      <w:pgSz w:w="12240" w:h="15840"/>
      <w:pgMar w:top="7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2ECD7" w14:textId="77777777" w:rsidR="00CD6A36" w:rsidRDefault="00CD6A36" w:rsidP="00613997">
      <w:r>
        <w:separator/>
      </w:r>
    </w:p>
  </w:endnote>
  <w:endnote w:type="continuationSeparator" w:id="0">
    <w:p w14:paraId="108291A3" w14:textId="77777777" w:rsidR="00CD6A36" w:rsidRDefault="00CD6A36" w:rsidP="0061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0"/>
        <w:szCs w:val="20"/>
      </w:rPr>
      <w:id w:val="1704365533"/>
      <w:docPartObj>
        <w:docPartGallery w:val="Page Numbers (Bottom of Page)"/>
        <w:docPartUnique/>
      </w:docPartObj>
    </w:sdtPr>
    <w:sdtEndPr/>
    <w:sdtContent>
      <w:sdt>
        <w:sdtPr>
          <w:rPr>
            <w:rFonts w:ascii="Aptos" w:hAnsi="Aptos"/>
            <w:sz w:val="20"/>
            <w:szCs w:val="20"/>
          </w:rPr>
          <w:id w:val="-1769616900"/>
          <w:docPartObj>
            <w:docPartGallery w:val="Page Numbers (Top of Page)"/>
            <w:docPartUnique/>
          </w:docPartObj>
        </w:sdtPr>
        <w:sdtEndPr/>
        <w:sdtContent>
          <w:p w14:paraId="5C60D44A" w14:textId="0F597424" w:rsidR="00DE66E2" w:rsidRPr="00DE66E2" w:rsidRDefault="00DE66E2" w:rsidP="00DE66E2">
            <w:pPr>
              <w:pStyle w:val="Stopka"/>
              <w:spacing w:before="240"/>
              <w:jc w:val="center"/>
              <w:rPr>
                <w:rFonts w:ascii="Aptos" w:hAnsi="Aptos"/>
                <w:sz w:val="16"/>
                <w:szCs w:val="16"/>
              </w:rPr>
            </w:pPr>
            <w:r w:rsidRPr="00DE66E2">
              <w:rPr>
                <w:rFonts w:ascii="Aptos" w:hAnsi="Aptos"/>
                <w:b/>
                <w:bCs/>
                <w:sz w:val="16"/>
                <w:szCs w:val="16"/>
              </w:rPr>
              <w:t xml:space="preserve">Poliner Sp. z o.o. | Grzywna 174, 87-140 Chełmża | NIP: 6112729028 | </w:t>
            </w:r>
            <w:hyperlink r:id="rId1" w:tgtFrame="_new" w:history="1">
              <w:r w:rsidRPr="00DE66E2">
                <w:rPr>
                  <w:rStyle w:val="Hipercze"/>
                  <w:rFonts w:ascii="Aptos" w:hAnsi="Aptos"/>
                  <w:b/>
                  <w:bCs/>
                  <w:sz w:val="16"/>
                  <w:szCs w:val="16"/>
                </w:rPr>
                <w:t>www.poliner.eu</w:t>
              </w:r>
            </w:hyperlink>
            <w:r w:rsidRPr="00DE66E2">
              <w:rPr>
                <w:rFonts w:ascii="Aptos" w:hAnsi="Aptos"/>
                <w:sz w:val="16"/>
                <w:szCs w:val="16"/>
              </w:rPr>
              <w:br/>
              <w:t>Zapytanie ofertowe nr 01/07/2025 realizowane w ramach projektu dofinansowanego z Programu Fundusze Europejskie dla Kujaw i Pomorza 2021–2027, Fundusz Badań i Wdrożeń 3.0, Umowa o powierzenie grantu nr 10/F/I/2025.</w:t>
            </w:r>
          </w:p>
          <w:p w14:paraId="425525CF" w14:textId="22F9989F" w:rsidR="00D90BE6" w:rsidRPr="00DE66E2" w:rsidRDefault="00D90BE6" w:rsidP="00DE66E2">
            <w:pPr>
              <w:pStyle w:val="Stopka"/>
              <w:jc w:val="right"/>
              <w:rPr>
                <w:rFonts w:ascii="Aptos" w:hAnsi="Aptos"/>
                <w:sz w:val="20"/>
                <w:szCs w:val="20"/>
              </w:rPr>
            </w:pPr>
            <w:r w:rsidRPr="00DE66E2">
              <w:rPr>
                <w:rFonts w:ascii="Aptos" w:hAnsi="Aptos"/>
                <w:sz w:val="20"/>
                <w:szCs w:val="20"/>
              </w:rPr>
              <w:t xml:space="preserve">Strona </w:t>
            </w:r>
            <w:r w:rsidRPr="00DE66E2">
              <w:rPr>
                <w:rFonts w:ascii="Aptos" w:hAnsi="Aptos"/>
                <w:b/>
                <w:bCs/>
                <w:sz w:val="20"/>
                <w:szCs w:val="20"/>
              </w:rPr>
              <w:fldChar w:fldCharType="begin"/>
            </w:r>
            <w:r w:rsidRPr="00DE66E2">
              <w:rPr>
                <w:rFonts w:ascii="Aptos" w:hAnsi="Aptos"/>
                <w:b/>
                <w:bCs/>
                <w:sz w:val="20"/>
                <w:szCs w:val="20"/>
              </w:rPr>
              <w:instrText>PAGE</w:instrText>
            </w:r>
            <w:r w:rsidRPr="00DE66E2">
              <w:rPr>
                <w:rFonts w:ascii="Aptos" w:hAnsi="Aptos"/>
                <w:b/>
                <w:bCs/>
                <w:sz w:val="20"/>
                <w:szCs w:val="20"/>
              </w:rPr>
              <w:fldChar w:fldCharType="separate"/>
            </w:r>
            <w:r w:rsidRPr="00DE66E2">
              <w:rPr>
                <w:rFonts w:ascii="Aptos" w:hAnsi="Aptos"/>
                <w:b/>
                <w:bCs/>
                <w:sz w:val="20"/>
                <w:szCs w:val="20"/>
              </w:rPr>
              <w:t>2</w:t>
            </w:r>
            <w:r w:rsidRPr="00DE66E2">
              <w:rPr>
                <w:rFonts w:ascii="Aptos" w:hAnsi="Aptos"/>
                <w:b/>
                <w:bCs/>
                <w:sz w:val="20"/>
                <w:szCs w:val="20"/>
              </w:rPr>
              <w:fldChar w:fldCharType="end"/>
            </w:r>
            <w:r w:rsidRPr="00DE66E2">
              <w:rPr>
                <w:rFonts w:ascii="Aptos" w:hAnsi="Aptos"/>
                <w:sz w:val="20"/>
                <w:szCs w:val="20"/>
              </w:rPr>
              <w:t xml:space="preserve"> z </w:t>
            </w:r>
            <w:r w:rsidRPr="00DE66E2">
              <w:rPr>
                <w:rFonts w:ascii="Aptos" w:hAnsi="Aptos"/>
                <w:b/>
                <w:bCs/>
                <w:sz w:val="20"/>
                <w:szCs w:val="20"/>
              </w:rPr>
              <w:fldChar w:fldCharType="begin"/>
            </w:r>
            <w:r w:rsidRPr="00DE66E2">
              <w:rPr>
                <w:rFonts w:ascii="Aptos" w:hAnsi="Aptos"/>
                <w:b/>
                <w:bCs/>
                <w:sz w:val="20"/>
                <w:szCs w:val="20"/>
              </w:rPr>
              <w:instrText>NUMPAGES</w:instrText>
            </w:r>
            <w:r w:rsidRPr="00DE66E2">
              <w:rPr>
                <w:rFonts w:ascii="Aptos" w:hAnsi="Aptos"/>
                <w:b/>
                <w:bCs/>
                <w:sz w:val="20"/>
                <w:szCs w:val="20"/>
              </w:rPr>
              <w:fldChar w:fldCharType="separate"/>
            </w:r>
            <w:r w:rsidRPr="00DE66E2">
              <w:rPr>
                <w:rFonts w:ascii="Aptos" w:hAnsi="Aptos"/>
                <w:b/>
                <w:bCs/>
                <w:sz w:val="20"/>
                <w:szCs w:val="20"/>
              </w:rPr>
              <w:t>2</w:t>
            </w:r>
            <w:r w:rsidRPr="00DE66E2">
              <w:rPr>
                <w:rFonts w:ascii="Aptos" w:hAnsi="Apto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2951" w14:textId="77777777" w:rsidR="00CD6A36" w:rsidRDefault="00CD6A36" w:rsidP="00613997">
      <w:r>
        <w:separator/>
      </w:r>
    </w:p>
  </w:footnote>
  <w:footnote w:type="continuationSeparator" w:id="0">
    <w:p w14:paraId="5A4CF62B" w14:textId="77777777" w:rsidR="00CD6A36" w:rsidRDefault="00CD6A36" w:rsidP="00613997">
      <w:r>
        <w:continuationSeparator/>
      </w:r>
    </w:p>
  </w:footnote>
  <w:footnote w:id="1">
    <w:p w14:paraId="3F45B827" w14:textId="77777777" w:rsidR="0085716C" w:rsidRPr="0085716C" w:rsidRDefault="00BA12F2" w:rsidP="00D90BE6">
      <w:pPr>
        <w:pStyle w:val="Tekstprzypisudolnego"/>
        <w:jc w:val="both"/>
        <w:rPr>
          <w:sz w:val="14"/>
          <w:szCs w:val="14"/>
        </w:rPr>
      </w:pPr>
      <w:r>
        <w:rPr>
          <w:rStyle w:val="Odwoanieprzypisudolnego"/>
        </w:rPr>
        <w:footnoteRef/>
      </w:r>
      <w:r>
        <w:t xml:space="preserve"> </w:t>
      </w:r>
      <w:r w:rsidR="0085716C" w:rsidRPr="0085716C">
        <w:rPr>
          <w:sz w:val="14"/>
          <w:szCs w:val="14"/>
        </w:rPr>
        <w:t xml:space="preserve">Zgodnie z treścią art. 5k rozporządzenia 833/2014: 1. Zakazuje się udzielania lub dalszego wykonywania wszelkich zamówień publicznych lub koncesji objętych zakresem dyrektyw w sprawie zamówień publicznych, a także zakresem art. 10 ust. 1, 3, ust. 6 lit. a)–e), ust. 8, 9 i 10, art. 11, 12, 13 i 14 dyrektywy 2014/23/UE, art. 7 lit. a)–d), art. 8, art. 10 lit. b)–f) i lit. h)–j) dyrektywy 2014/24/UE, art. 18, art. 21 lit. b)–e) i lit. g)–i), art. 29 i 30 dyrektywy 2014/25/UE oraz art. 13 lit. a)–d), lit. f)–h) i lit. j) dyrektywy 2009/81/WE oraz tytułu VII rozporządzenia (UE, </w:t>
      </w:r>
      <w:proofErr w:type="spellStart"/>
      <w:r w:rsidR="0085716C" w:rsidRPr="0085716C">
        <w:rPr>
          <w:sz w:val="14"/>
          <w:szCs w:val="14"/>
        </w:rPr>
        <w:t>Euratom</w:t>
      </w:r>
      <w:proofErr w:type="spellEnd"/>
      <w:r w:rsidR="0085716C" w:rsidRPr="0085716C">
        <w:rPr>
          <w:sz w:val="14"/>
          <w:szCs w:val="14"/>
        </w:rPr>
        <w:t>) 2018/1046 na rzecz lub z udziałem:</w:t>
      </w:r>
    </w:p>
    <w:p w14:paraId="70B68462" w14:textId="7CC3659A" w:rsidR="0085716C" w:rsidRPr="0085716C" w:rsidRDefault="0085716C" w:rsidP="00D90BE6">
      <w:pPr>
        <w:pStyle w:val="Tekstprzypisudolnego"/>
        <w:jc w:val="both"/>
        <w:rPr>
          <w:sz w:val="14"/>
          <w:szCs w:val="14"/>
        </w:rPr>
      </w:pPr>
      <w:r w:rsidRPr="0085716C">
        <w:rPr>
          <w:sz w:val="14"/>
          <w:szCs w:val="14"/>
        </w:rPr>
        <w:t>a)</w:t>
      </w:r>
      <w:r>
        <w:rPr>
          <w:sz w:val="14"/>
          <w:szCs w:val="14"/>
        </w:rPr>
        <w:t xml:space="preserve"> </w:t>
      </w:r>
      <w:r w:rsidRPr="0085716C">
        <w:rPr>
          <w:sz w:val="14"/>
          <w:szCs w:val="14"/>
        </w:rPr>
        <w:t>obywateli rosyjskich, osób fizycznych zamieszkałych w Rosji lub osób prawnych, podmiotów lub organów z siedzibą w Rosji;</w:t>
      </w:r>
    </w:p>
    <w:p w14:paraId="2501AA1A" w14:textId="65350822" w:rsidR="0085716C" w:rsidRPr="0085716C" w:rsidRDefault="0085716C" w:rsidP="00D90BE6">
      <w:pPr>
        <w:pStyle w:val="Tekstprzypisudolnego"/>
        <w:jc w:val="both"/>
        <w:rPr>
          <w:sz w:val="14"/>
          <w:szCs w:val="14"/>
        </w:rPr>
      </w:pPr>
      <w:r w:rsidRPr="0085716C">
        <w:rPr>
          <w:sz w:val="14"/>
          <w:szCs w:val="14"/>
        </w:rPr>
        <w:t>b)</w:t>
      </w:r>
      <w:r>
        <w:rPr>
          <w:sz w:val="14"/>
          <w:szCs w:val="14"/>
        </w:rPr>
        <w:t xml:space="preserve"> </w:t>
      </w:r>
      <w:r w:rsidRPr="0085716C">
        <w:rPr>
          <w:sz w:val="14"/>
          <w:szCs w:val="14"/>
        </w:rPr>
        <w:t>osób prawnych, podmiotów lub organów, do których prawa własności bezpośrednio lub pośrednio w ponad 50 % należą do podmiotu, o którym mowa w lit. a) niniejszego ustępu; lub</w:t>
      </w:r>
    </w:p>
    <w:p w14:paraId="4BE75CB8" w14:textId="35012292" w:rsidR="0085716C" w:rsidRPr="0085716C" w:rsidRDefault="0085716C" w:rsidP="00D90BE6">
      <w:pPr>
        <w:pStyle w:val="Tekstprzypisudolnego"/>
        <w:jc w:val="both"/>
        <w:rPr>
          <w:sz w:val="14"/>
          <w:szCs w:val="14"/>
        </w:rPr>
      </w:pPr>
      <w:r w:rsidRPr="0085716C">
        <w:rPr>
          <w:sz w:val="14"/>
          <w:szCs w:val="14"/>
        </w:rPr>
        <w:t>c)</w:t>
      </w:r>
      <w:r>
        <w:rPr>
          <w:sz w:val="14"/>
          <w:szCs w:val="14"/>
        </w:rPr>
        <w:t xml:space="preserve"> </w:t>
      </w:r>
      <w:r w:rsidRPr="0085716C">
        <w:rPr>
          <w:sz w:val="14"/>
          <w:szCs w:val="14"/>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5DCDE4E" w14:textId="6ECD9FC6" w:rsidR="0085716C" w:rsidRPr="0085716C" w:rsidRDefault="0085716C" w:rsidP="00D90BE6">
      <w:pPr>
        <w:pStyle w:val="Tekstprzypisudolnego"/>
        <w:jc w:val="both"/>
        <w:rPr>
          <w:sz w:val="14"/>
          <w:szCs w:val="14"/>
        </w:rPr>
      </w:pPr>
      <w:r w:rsidRPr="0085716C">
        <w:rPr>
          <w:sz w:val="14"/>
          <w:szCs w:val="14"/>
        </w:rPr>
        <w:t>2.</w:t>
      </w:r>
      <w:r>
        <w:rPr>
          <w:sz w:val="14"/>
          <w:szCs w:val="14"/>
        </w:rPr>
        <w:t xml:space="preserve"> </w:t>
      </w:r>
      <w:r w:rsidRPr="0085716C">
        <w:rPr>
          <w:sz w:val="14"/>
          <w:szCs w:val="14"/>
        </w:rPr>
        <w:t>Na zasadzie odstępstwa od ust. 1 właściwe organy mogą zezwolić na udzielenie i dalsze wykonywanie zamówień, których przedmiotem jest:</w:t>
      </w:r>
    </w:p>
    <w:p w14:paraId="0549198D" w14:textId="3993EF47" w:rsidR="0085716C" w:rsidRPr="0085716C" w:rsidRDefault="0085716C" w:rsidP="00D90BE6">
      <w:pPr>
        <w:pStyle w:val="Tekstprzypisudolnego"/>
        <w:jc w:val="both"/>
        <w:rPr>
          <w:sz w:val="14"/>
          <w:szCs w:val="14"/>
        </w:rPr>
      </w:pPr>
      <w:r w:rsidRPr="0085716C">
        <w:rPr>
          <w:sz w:val="14"/>
          <w:szCs w:val="14"/>
        </w:rPr>
        <w:t>a)</w:t>
      </w:r>
      <w:r>
        <w:rPr>
          <w:sz w:val="14"/>
          <w:szCs w:val="14"/>
        </w:rPr>
        <w:t xml:space="preserve"> </w:t>
      </w:r>
      <w:r w:rsidRPr="0085716C">
        <w:rPr>
          <w:sz w:val="14"/>
          <w:szCs w:val="14"/>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6065E713" w14:textId="2BF7D27C" w:rsidR="0085716C" w:rsidRPr="0085716C" w:rsidRDefault="0085716C" w:rsidP="00D90BE6">
      <w:pPr>
        <w:pStyle w:val="Tekstprzypisudolnego"/>
        <w:jc w:val="both"/>
        <w:rPr>
          <w:sz w:val="14"/>
          <w:szCs w:val="14"/>
        </w:rPr>
      </w:pPr>
      <w:r w:rsidRPr="0085716C">
        <w:rPr>
          <w:sz w:val="14"/>
          <w:szCs w:val="14"/>
        </w:rPr>
        <w:t>b)</w:t>
      </w:r>
      <w:r>
        <w:rPr>
          <w:sz w:val="14"/>
          <w:szCs w:val="14"/>
        </w:rPr>
        <w:t xml:space="preserve"> </w:t>
      </w:r>
      <w:r w:rsidRPr="0085716C">
        <w:rPr>
          <w:sz w:val="14"/>
          <w:szCs w:val="14"/>
        </w:rPr>
        <w:t>współpraca międzyrządowa w ramach programów kosmicznych;</w:t>
      </w:r>
    </w:p>
    <w:p w14:paraId="405EAE3A" w14:textId="454D1F06" w:rsidR="0085716C" w:rsidRPr="0085716C" w:rsidRDefault="0085716C" w:rsidP="00D90BE6">
      <w:pPr>
        <w:pStyle w:val="Tekstprzypisudolnego"/>
        <w:jc w:val="both"/>
        <w:rPr>
          <w:sz w:val="14"/>
          <w:szCs w:val="14"/>
        </w:rPr>
      </w:pPr>
      <w:r w:rsidRPr="0085716C">
        <w:rPr>
          <w:sz w:val="14"/>
          <w:szCs w:val="14"/>
        </w:rPr>
        <w:t>c)</w:t>
      </w:r>
      <w:r>
        <w:rPr>
          <w:sz w:val="14"/>
          <w:szCs w:val="14"/>
        </w:rPr>
        <w:t xml:space="preserve"> </w:t>
      </w:r>
      <w:r w:rsidRPr="0085716C">
        <w:rPr>
          <w:sz w:val="14"/>
          <w:szCs w:val="14"/>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0B4EB73F" w14:textId="71A6C363" w:rsidR="0085716C" w:rsidRPr="0085716C" w:rsidRDefault="0085716C" w:rsidP="00D90BE6">
      <w:pPr>
        <w:pStyle w:val="Tekstprzypisudolnego"/>
        <w:jc w:val="both"/>
        <w:rPr>
          <w:sz w:val="14"/>
          <w:szCs w:val="14"/>
        </w:rPr>
      </w:pPr>
      <w:r w:rsidRPr="0085716C">
        <w:rPr>
          <w:sz w:val="14"/>
          <w:szCs w:val="14"/>
        </w:rPr>
        <w:t>d)</w:t>
      </w:r>
      <w:r>
        <w:rPr>
          <w:sz w:val="14"/>
          <w:szCs w:val="14"/>
        </w:rPr>
        <w:t xml:space="preserve"> </w:t>
      </w:r>
      <w:r w:rsidRPr="0085716C">
        <w:rPr>
          <w:sz w:val="14"/>
          <w:szCs w:val="14"/>
        </w:rPr>
        <w:t>funkcjonowanie przedstawicielstw dyplomatycznych i konsularnych Unii i państw członkowskich w Rosji, w tym delegatur, ambasad i misji, lub organizacji międzynarodowych w Rosji korzystających z immunitetów zgodnie z prawem międzynarodowym;</w:t>
      </w:r>
    </w:p>
    <w:p w14:paraId="65D8ACFF" w14:textId="69030898" w:rsidR="0085716C" w:rsidRPr="0085716C" w:rsidRDefault="0085716C" w:rsidP="00D90BE6">
      <w:pPr>
        <w:pStyle w:val="Tekstprzypisudolnego"/>
        <w:jc w:val="both"/>
        <w:rPr>
          <w:sz w:val="14"/>
          <w:szCs w:val="14"/>
        </w:rPr>
      </w:pPr>
      <w:r w:rsidRPr="0085716C">
        <w:rPr>
          <w:sz w:val="14"/>
          <w:szCs w:val="14"/>
        </w:rPr>
        <w:t>e)</w:t>
      </w:r>
      <w:r>
        <w:rPr>
          <w:sz w:val="14"/>
          <w:szCs w:val="14"/>
        </w:rPr>
        <w:t xml:space="preserve"> </w:t>
      </w:r>
      <w:r w:rsidRPr="0085716C">
        <w:rPr>
          <w:sz w:val="14"/>
          <w:szCs w:val="14"/>
        </w:rPr>
        <w:t>o ile nie są zakazane na podstawie art. 3m lub 3n, zakup, przywóz lub transport gazu ziemnego i ropy naftowej, w tym produktów rafinacji ropy naftowej, a także tytanu, aluminium, miedzi, niklu, palladu i rudy żelaza z Rosji lub przez Rosję do Unii; lub</w:t>
      </w:r>
    </w:p>
    <w:p w14:paraId="4471ACEB" w14:textId="6E6879FB" w:rsidR="0085716C" w:rsidRPr="0085716C" w:rsidRDefault="0085716C" w:rsidP="00D90BE6">
      <w:pPr>
        <w:pStyle w:val="Tekstprzypisudolnego"/>
        <w:jc w:val="both"/>
        <w:rPr>
          <w:sz w:val="14"/>
          <w:szCs w:val="14"/>
        </w:rPr>
      </w:pPr>
      <w:r w:rsidRPr="0085716C">
        <w:rPr>
          <w:sz w:val="14"/>
          <w:szCs w:val="14"/>
        </w:rPr>
        <w:t>f)</w:t>
      </w:r>
      <w:r>
        <w:rPr>
          <w:sz w:val="14"/>
          <w:szCs w:val="14"/>
        </w:rPr>
        <w:t xml:space="preserve"> </w:t>
      </w:r>
      <w:r w:rsidRPr="0085716C">
        <w:rPr>
          <w:sz w:val="14"/>
          <w:szCs w:val="14"/>
        </w:rPr>
        <w:t>zakup, przywóz lub transport do Unii węgla oraz innych stałych paliw kopalnych, wymienionych w załączniku XXII, do dnia 10 sierpnia 2022 r.</w:t>
      </w:r>
    </w:p>
    <w:p w14:paraId="58039DFE" w14:textId="185F4F55" w:rsidR="0085716C" w:rsidRPr="0085716C" w:rsidRDefault="0085716C" w:rsidP="00D90BE6">
      <w:pPr>
        <w:pStyle w:val="Tekstprzypisudolnego"/>
        <w:jc w:val="both"/>
        <w:rPr>
          <w:sz w:val="14"/>
          <w:szCs w:val="14"/>
        </w:rPr>
      </w:pPr>
      <w:r w:rsidRPr="0085716C">
        <w:rPr>
          <w:sz w:val="14"/>
          <w:szCs w:val="14"/>
        </w:rPr>
        <w:t>3.</w:t>
      </w:r>
      <w:r>
        <w:rPr>
          <w:sz w:val="14"/>
          <w:szCs w:val="14"/>
        </w:rPr>
        <w:t xml:space="preserve"> </w:t>
      </w:r>
      <w:r w:rsidRPr="0085716C">
        <w:rPr>
          <w:sz w:val="14"/>
          <w:szCs w:val="14"/>
        </w:rPr>
        <w:t>Zainteresowane państwo członkowskie informuje pozostałe państwa członkowskie oraz Komisję o każdym zezwoleniu udzielonym na podstawie niniejszego artykułu w terminie dwóch tygodni od udzielenia zezwolenia.</w:t>
      </w:r>
    </w:p>
    <w:p w14:paraId="66A77F94" w14:textId="2CE9372B" w:rsidR="00BA12F2" w:rsidRPr="0085716C" w:rsidRDefault="0085716C" w:rsidP="00D90BE6">
      <w:pPr>
        <w:pStyle w:val="Tekstprzypisudolnego"/>
        <w:jc w:val="both"/>
        <w:rPr>
          <w:sz w:val="14"/>
          <w:szCs w:val="14"/>
        </w:rPr>
      </w:pPr>
      <w:r w:rsidRPr="0085716C">
        <w:rPr>
          <w:sz w:val="14"/>
          <w:szCs w:val="14"/>
        </w:rPr>
        <w:t>4.</w:t>
      </w:r>
      <w:r>
        <w:rPr>
          <w:sz w:val="14"/>
          <w:szCs w:val="14"/>
        </w:rPr>
        <w:t xml:space="preserve"> </w:t>
      </w:r>
      <w:r w:rsidRPr="0085716C">
        <w:rPr>
          <w:sz w:val="14"/>
          <w:szCs w:val="14"/>
        </w:rPr>
        <w:t>Zakazy ustanowione w ust. 1 nie mają zastosowania do wykonywania do dnia 10 października 2022 r. umów zawartych przed dniem 9 kwietnia 2022 r.</w:t>
      </w:r>
    </w:p>
  </w:footnote>
  <w:footnote w:id="2">
    <w:p w14:paraId="7BA4CD94" w14:textId="77777777" w:rsidR="00D90BE6" w:rsidRPr="00D90BE6" w:rsidRDefault="00D90BE6" w:rsidP="00D90BE6">
      <w:pPr>
        <w:pStyle w:val="Tekstprzypisudolnego"/>
        <w:jc w:val="both"/>
        <w:rPr>
          <w:sz w:val="14"/>
          <w:szCs w:val="14"/>
        </w:rPr>
      </w:pPr>
      <w:r>
        <w:rPr>
          <w:rStyle w:val="Odwoanieprzypisudolnego"/>
        </w:rPr>
        <w:footnoteRef/>
      </w:r>
      <w:r>
        <w:t xml:space="preserve"> </w:t>
      </w:r>
      <w:r w:rsidRPr="00D90BE6">
        <w:rPr>
          <w:sz w:val="14"/>
          <w:szCs w:val="14"/>
        </w:rPr>
        <w:t>Zgodnie z treścią art. 7 ustawy z dnia 13 kwietnia 2022 r. o szczególnych rozwiązaniach w zakresie przeciwdziałania wspieraniu agresji na Ukrainę oraz służących ochronie bezpieczeństwa narodowego:</w:t>
      </w:r>
    </w:p>
    <w:p w14:paraId="7C6F9488" w14:textId="40C8BC53" w:rsidR="00D90BE6" w:rsidRPr="00D90BE6" w:rsidRDefault="00D90BE6" w:rsidP="00D90BE6">
      <w:pPr>
        <w:pStyle w:val="Tekstprzypisudolnego"/>
        <w:jc w:val="both"/>
        <w:rPr>
          <w:sz w:val="14"/>
          <w:szCs w:val="14"/>
        </w:rPr>
      </w:pPr>
      <w:r w:rsidRPr="00D90BE6">
        <w:rPr>
          <w:sz w:val="14"/>
          <w:szCs w:val="14"/>
        </w:rPr>
        <w:t>1. Z postępowania o udzielenie zamówienia publicznego lub konkursu prowadzonego na podstawie ustawy z dnia 11 września 2019 r. - Prawo zamówień publicznych wyklucza się:</w:t>
      </w:r>
    </w:p>
    <w:p w14:paraId="5FA229A7" w14:textId="0B016788" w:rsidR="00D90BE6" w:rsidRPr="00D90BE6" w:rsidRDefault="00D90BE6" w:rsidP="00D90BE6">
      <w:pPr>
        <w:pStyle w:val="Tekstprzypisudolnego"/>
        <w:jc w:val="both"/>
        <w:rPr>
          <w:sz w:val="14"/>
          <w:szCs w:val="14"/>
        </w:rPr>
      </w:pPr>
      <w:r w:rsidRPr="00D90BE6">
        <w:rPr>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B24DC6F" w14:textId="6691C449" w:rsidR="00D90BE6" w:rsidRPr="00D90BE6" w:rsidRDefault="00D90BE6" w:rsidP="00D90BE6">
      <w:pPr>
        <w:pStyle w:val="Tekstprzypisudolnego"/>
        <w:jc w:val="both"/>
        <w:rPr>
          <w:sz w:val="14"/>
          <w:szCs w:val="14"/>
        </w:rPr>
      </w:pPr>
      <w:r w:rsidRPr="00D90BE6">
        <w:rPr>
          <w:sz w:val="14"/>
          <w:szCs w:val="14"/>
        </w:rPr>
        <w:t>2) 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0297654" w14:textId="626261B9" w:rsidR="00D90BE6" w:rsidRPr="00D90BE6" w:rsidRDefault="00D90BE6" w:rsidP="00D90BE6">
      <w:pPr>
        <w:pStyle w:val="Tekstprzypisudolnego"/>
        <w:jc w:val="both"/>
        <w:rPr>
          <w:sz w:val="14"/>
          <w:szCs w:val="14"/>
        </w:rPr>
      </w:pPr>
      <w:r w:rsidRPr="00D90BE6">
        <w:rPr>
          <w:sz w:val="14"/>
          <w:szCs w:val="14"/>
        </w:rPr>
        <w:t>3) 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1AD2C7C" w14:textId="407EA238" w:rsidR="00D90BE6" w:rsidRPr="00D90BE6" w:rsidRDefault="00D90BE6" w:rsidP="00D90BE6">
      <w:pPr>
        <w:pStyle w:val="Tekstprzypisudolnego"/>
        <w:jc w:val="both"/>
        <w:rPr>
          <w:sz w:val="14"/>
          <w:szCs w:val="14"/>
        </w:rPr>
      </w:pPr>
      <w:r w:rsidRPr="00D90BE6">
        <w:rPr>
          <w:sz w:val="14"/>
          <w:szCs w:val="14"/>
        </w:rPr>
        <w:t>2. Wykluczenie następuje na okres trwania okoliczności określonych w ust. 1.</w:t>
      </w:r>
    </w:p>
    <w:p w14:paraId="7B90852F" w14:textId="14D6397A" w:rsidR="00D90BE6" w:rsidRPr="00D90BE6" w:rsidRDefault="00D90BE6" w:rsidP="00D90BE6">
      <w:pPr>
        <w:pStyle w:val="Tekstprzypisudolnego"/>
        <w:jc w:val="both"/>
        <w:rPr>
          <w:sz w:val="14"/>
          <w:szCs w:val="14"/>
        </w:rPr>
      </w:pPr>
      <w:r w:rsidRPr="00D90BE6">
        <w:rPr>
          <w:sz w:val="14"/>
          <w:szCs w:val="1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2525920" w14:textId="1CD072EF" w:rsidR="00D90BE6" w:rsidRPr="00D90BE6" w:rsidRDefault="00D90BE6" w:rsidP="00D90BE6">
      <w:pPr>
        <w:pStyle w:val="Tekstprzypisudolnego"/>
        <w:jc w:val="both"/>
        <w:rPr>
          <w:sz w:val="14"/>
          <w:szCs w:val="14"/>
        </w:rPr>
      </w:pPr>
      <w:r w:rsidRPr="00D90BE6">
        <w:rPr>
          <w:sz w:val="14"/>
          <w:szCs w:val="14"/>
        </w:rPr>
        <w:t>4. Kontrola udzielania zamówień publicznych w zakresie zgodności z ust. 1 jest wykonywana zgodnie z art. 596 ustawy z dnia 11 września 2019</w:t>
      </w:r>
    </w:p>
    <w:p w14:paraId="5C3226F8" w14:textId="77777777" w:rsidR="00D90BE6" w:rsidRPr="00D90BE6" w:rsidRDefault="00D90BE6" w:rsidP="00D90BE6">
      <w:pPr>
        <w:pStyle w:val="Tekstprzypisudolnego"/>
        <w:jc w:val="both"/>
        <w:rPr>
          <w:sz w:val="14"/>
          <w:szCs w:val="14"/>
        </w:rPr>
      </w:pPr>
      <w:r w:rsidRPr="00D90BE6">
        <w:rPr>
          <w:sz w:val="14"/>
          <w:szCs w:val="14"/>
        </w:rPr>
        <w:t>r. - Prawo zamówień publicznych.</w:t>
      </w:r>
    </w:p>
    <w:p w14:paraId="0B0DEC29" w14:textId="452EA316" w:rsidR="00D90BE6" w:rsidRPr="00D90BE6" w:rsidRDefault="00D90BE6" w:rsidP="00D90BE6">
      <w:pPr>
        <w:pStyle w:val="Tekstprzypisudolnego"/>
        <w:jc w:val="both"/>
        <w:rPr>
          <w:sz w:val="14"/>
          <w:szCs w:val="14"/>
        </w:rPr>
      </w:pPr>
      <w:r w:rsidRPr="00D90BE6">
        <w:rPr>
          <w:sz w:val="14"/>
          <w:szCs w:val="14"/>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3029A23C" w14:textId="344ED41A" w:rsidR="00D90BE6" w:rsidRPr="00D90BE6" w:rsidRDefault="00D90BE6" w:rsidP="00D90BE6">
      <w:pPr>
        <w:pStyle w:val="Tekstprzypisudolnego"/>
        <w:jc w:val="both"/>
        <w:rPr>
          <w:sz w:val="14"/>
          <w:szCs w:val="14"/>
        </w:rPr>
      </w:pPr>
      <w:r w:rsidRPr="00D90BE6">
        <w:rPr>
          <w:sz w:val="14"/>
          <w:szCs w:val="14"/>
        </w:rPr>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48419A42" w14:textId="5A8E349B" w:rsidR="00D90BE6" w:rsidRPr="00D90BE6" w:rsidRDefault="00D90BE6" w:rsidP="00D90BE6">
      <w:pPr>
        <w:pStyle w:val="Tekstprzypisudolnego"/>
        <w:jc w:val="both"/>
        <w:rPr>
          <w:sz w:val="14"/>
          <w:szCs w:val="14"/>
        </w:rPr>
      </w:pPr>
      <w:r w:rsidRPr="00D90BE6">
        <w:rPr>
          <w:sz w:val="14"/>
          <w:szCs w:val="14"/>
        </w:rPr>
        <w:t>7. Karę pieniężną, o której mowa w ust. 6, nakłada Prezes Urzędu Zamówień Publicznych, w drodze decyzji, w wysokości do 20 000 000 zł.</w:t>
      </w:r>
    </w:p>
    <w:p w14:paraId="17C7B43D" w14:textId="3891A90A" w:rsidR="00D90BE6" w:rsidRPr="00D90BE6" w:rsidRDefault="00D90BE6" w:rsidP="00D90BE6">
      <w:pPr>
        <w:pStyle w:val="Tekstprzypisudolnego"/>
        <w:jc w:val="both"/>
        <w:rPr>
          <w:sz w:val="14"/>
          <w:szCs w:val="14"/>
        </w:rPr>
      </w:pPr>
      <w:r w:rsidRPr="00D90BE6">
        <w:rPr>
          <w:sz w:val="14"/>
          <w:szCs w:val="14"/>
        </w:rPr>
        <w:t>8. Wpływy z kar pieniężnych, o których mowa w ust. 6, stanowią dochód budżetu państwa.</w:t>
      </w:r>
    </w:p>
    <w:p w14:paraId="55887C55" w14:textId="1C37F36C" w:rsidR="00D90BE6" w:rsidRPr="00D90BE6" w:rsidRDefault="00D90BE6" w:rsidP="00D90BE6">
      <w:pPr>
        <w:pStyle w:val="Tekstprzypisudolnego"/>
        <w:jc w:val="both"/>
        <w:rPr>
          <w:sz w:val="16"/>
          <w:szCs w:val="16"/>
        </w:rPr>
      </w:pPr>
      <w:r w:rsidRPr="00D90BE6">
        <w:rPr>
          <w:sz w:val="14"/>
          <w:szCs w:val="14"/>
        </w:rPr>
        <w:t>9.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A353" w14:textId="53A29670" w:rsidR="00613997" w:rsidRDefault="00F63848" w:rsidP="00613997">
    <w:pPr>
      <w:pStyle w:val="Nagwek"/>
      <w:spacing w:after="240"/>
    </w:pPr>
    <w:r>
      <w:rPr>
        <w:noProof/>
      </w:rPr>
      <w:drawing>
        <wp:inline distT="0" distB="0" distL="0" distR="0" wp14:anchorId="1F7237FB" wp14:editId="7BDA643C">
          <wp:extent cx="6076800" cy="561600"/>
          <wp:effectExtent l="0" t="0" r="635" b="0"/>
          <wp:docPr id="149057279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72798" name="Obraz 1490572798"/>
                  <pic:cNvPicPr/>
                </pic:nvPicPr>
                <pic:blipFill>
                  <a:blip r:embed="rId1">
                    <a:extLst>
                      <a:ext uri="{28A0092B-C50C-407E-A947-70E740481C1C}">
                        <a14:useLocalDpi xmlns:a14="http://schemas.microsoft.com/office/drawing/2010/main" val="0"/>
                      </a:ext>
                    </a:extLst>
                  </a:blip>
                  <a:stretch>
                    <a:fillRect/>
                  </a:stretch>
                </pic:blipFill>
                <pic:spPr>
                  <a:xfrm>
                    <a:off x="0" y="0"/>
                    <a:ext cx="6076800" cy="56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146"/>
    <w:multiLevelType w:val="hybridMultilevel"/>
    <w:tmpl w:val="5DBEB232"/>
    <w:lvl w:ilvl="0" w:tplc="DAEC1B06">
      <w:start w:val="1"/>
      <w:numFmt w:val="decimal"/>
      <w:lvlText w:val="%1."/>
      <w:lvlJc w:val="left"/>
      <w:pPr>
        <w:ind w:left="116" w:hanging="171"/>
      </w:pPr>
      <w:rPr>
        <w:rFonts w:ascii="Calibri" w:eastAsia="Calibri" w:hAnsi="Calibri" w:cs="Calibri" w:hint="default"/>
        <w:b w:val="0"/>
        <w:bCs w:val="0"/>
        <w:i/>
        <w:iCs/>
        <w:color w:val="222222"/>
        <w:spacing w:val="0"/>
        <w:w w:val="99"/>
        <w:sz w:val="16"/>
        <w:szCs w:val="16"/>
        <w:lang w:val="pl-PL" w:eastAsia="en-US" w:bidi="ar-SA"/>
      </w:rPr>
    </w:lvl>
    <w:lvl w:ilvl="1" w:tplc="0EF8BDB2">
      <w:start w:val="1"/>
      <w:numFmt w:val="decimal"/>
      <w:lvlText w:val="%2)"/>
      <w:lvlJc w:val="left"/>
      <w:pPr>
        <w:ind w:left="116" w:hanging="185"/>
      </w:pPr>
      <w:rPr>
        <w:rFonts w:ascii="Calibri" w:eastAsia="Calibri" w:hAnsi="Calibri" w:cs="Calibri" w:hint="default"/>
        <w:b w:val="0"/>
        <w:bCs w:val="0"/>
        <w:i/>
        <w:iCs/>
        <w:color w:val="222222"/>
        <w:spacing w:val="0"/>
        <w:w w:val="83"/>
        <w:sz w:val="16"/>
        <w:szCs w:val="16"/>
        <w:lang w:val="pl-PL" w:eastAsia="en-US" w:bidi="ar-SA"/>
      </w:rPr>
    </w:lvl>
    <w:lvl w:ilvl="2" w:tplc="E494A5A0">
      <w:numFmt w:val="bullet"/>
      <w:lvlText w:val="•"/>
      <w:lvlJc w:val="left"/>
      <w:pPr>
        <w:ind w:left="2024" w:hanging="185"/>
      </w:pPr>
      <w:rPr>
        <w:rFonts w:hint="default"/>
        <w:lang w:val="pl-PL" w:eastAsia="en-US" w:bidi="ar-SA"/>
      </w:rPr>
    </w:lvl>
    <w:lvl w:ilvl="3" w:tplc="83583854">
      <w:numFmt w:val="bullet"/>
      <w:lvlText w:val="•"/>
      <w:lvlJc w:val="left"/>
      <w:pPr>
        <w:ind w:left="2976" w:hanging="185"/>
      </w:pPr>
      <w:rPr>
        <w:rFonts w:hint="default"/>
        <w:lang w:val="pl-PL" w:eastAsia="en-US" w:bidi="ar-SA"/>
      </w:rPr>
    </w:lvl>
    <w:lvl w:ilvl="4" w:tplc="4B5440BE">
      <w:numFmt w:val="bullet"/>
      <w:lvlText w:val="•"/>
      <w:lvlJc w:val="left"/>
      <w:pPr>
        <w:ind w:left="3928" w:hanging="185"/>
      </w:pPr>
      <w:rPr>
        <w:rFonts w:hint="default"/>
        <w:lang w:val="pl-PL" w:eastAsia="en-US" w:bidi="ar-SA"/>
      </w:rPr>
    </w:lvl>
    <w:lvl w:ilvl="5" w:tplc="312CD362">
      <w:numFmt w:val="bullet"/>
      <w:lvlText w:val="•"/>
      <w:lvlJc w:val="left"/>
      <w:pPr>
        <w:ind w:left="4880" w:hanging="185"/>
      </w:pPr>
      <w:rPr>
        <w:rFonts w:hint="default"/>
        <w:lang w:val="pl-PL" w:eastAsia="en-US" w:bidi="ar-SA"/>
      </w:rPr>
    </w:lvl>
    <w:lvl w:ilvl="6" w:tplc="EF0C226E">
      <w:numFmt w:val="bullet"/>
      <w:lvlText w:val="•"/>
      <w:lvlJc w:val="left"/>
      <w:pPr>
        <w:ind w:left="5832" w:hanging="185"/>
      </w:pPr>
      <w:rPr>
        <w:rFonts w:hint="default"/>
        <w:lang w:val="pl-PL" w:eastAsia="en-US" w:bidi="ar-SA"/>
      </w:rPr>
    </w:lvl>
    <w:lvl w:ilvl="7" w:tplc="2342F460">
      <w:numFmt w:val="bullet"/>
      <w:lvlText w:val="•"/>
      <w:lvlJc w:val="left"/>
      <w:pPr>
        <w:ind w:left="6784" w:hanging="185"/>
      </w:pPr>
      <w:rPr>
        <w:rFonts w:hint="default"/>
        <w:lang w:val="pl-PL" w:eastAsia="en-US" w:bidi="ar-SA"/>
      </w:rPr>
    </w:lvl>
    <w:lvl w:ilvl="8" w:tplc="A3AC7728">
      <w:numFmt w:val="bullet"/>
      <w:lvlText w:val="•"/>
      <w:lvlJc w:val="left"/>
      <w:pPr>
        <w:ind w:left="7736" w:hanging="185"/>
      </w:pPr>
      <w:rPr>
        <w:rFonts w:hint="default"/>
        <w:lang w:val="pl-PL" w:eastAsia="en-US" w:bidi="ar-SA"/>
      </w:rPr>
    </w:lvl>
  </w:abstractNum>
  <w:abstractNum w:abstractNumId="1" w15:restartNumberingAfterBreak="0">
    <w:nsid w:val="2479669A"/>
    <w:multiLevelType w:val="hybridMultilevel"/>
    <w:tmpl w:val="EC32E2B0"/>
    <w:lvl w:ilvl="0" w:tplc="3B385A5C">
      <w:start w:val="1"/>
      <w:numFmt w:val="decimal"/>
      <w:lvlText w:val="%1."/>
      <w:lvlJc w:val="left"/>
      <w:pPr>
        <w:ind w:left="476" w:hanging="360"/>
      </w:pPr>
      <w:rPr>
        <w:rFonts w:hint="default"/>
        <w:spacing w:val="-1"/>
        <w:w w:val="100"/>
        <w:lang w:val="pl-PL" w:eastAsia="en-US" w:bidi="ar-SA"/>
      </w:rPr>
    </w:lvl>
    <w:lvl w:ilvl="1" w:tplc="0C883B02">
      <w:start w:val="1"/>
      <w:numFmt w:val="lowerLetter"/>
      <w:lvlText w:val="%2)"/>
      <w:lvlJc w:val="left"/>
      <w:pPr>
        <w:ind w:left="360" w:hanging="245"/>
      </w:pPr>
      <w:rPr>
        <w:rFonts w:ascii="Calibri" w:eastAsia="Calibri" w:hAnsi="Calibri" w:cs="Calibri" w:hint="default"/>
        <w:b w:val="0"/>
        <w:bCs w:val="0"/>
        <w:i w:val="0"/>
        <w:iCs w:val="0"/>
        <w:spacing w:val="0"/>
        <w:w w:val="99"/>
        <w:sz w:val="16"/>
        <w:szCs w:val="16"/>
        <w:lang w:val="pl-PL" w:eastAsia="en-US" w:bidi="ar-SA"/>
      </w:rPr>
    </w:lvl>
    <w:lvl w:ilvl="2" w:tplc="3F4E07A4">
      <w:numFmt w:val="bullet"/>
      <w:lvlText w:val="•"/>
      <w:lvlJc w:val="left"/>
      <w:pPr>
        <w:ind w:left="480" w:hanging="245"/>
      </w:pPr>
      <w:rPr>
        <w:rFonts w:hint="default"/>
        <w:lang w:val="pl-PL" w:eastAsia="en-US" w:bidi="ar-SA"/>
      </w:rPr>
    </w:lvl>
    <w:lvl w:ilvl="3" w:tplc="72D49012">
      <w:numFmt w:val="bullet"/>
      <w:lvlText w:val="•"/>
      <w:lvlJc w:val="left"/>
      <w:pPr>
        <w:ind w:left="1625" w:hanging="245"/>
      </w:pPr>
      <w:rPr>
        <w:rFonts w:hint="default"/>
        <w:lang w:val="pl-PL" w:eastAsia="en-US" w:bidi="ar-SA"/>
      </w:rPr>
    </w:lvl>
    <w:lvl w:ilvl="4" w:tplc="6AF0E5AE">
      <w:numFmt w:val="bullet"/>
      <w:lvlText w:val="•"/>
      <w:lvlJc w:val="left"/>
      <w:pPr>
        <w:ind w:left="2770" w:hanging="245"/>
      </w:pPr>
      <w:rPr>
        <w:rFonts w:hint="default"/>
        <w:lang w:val="pl-PL" w:eastAsia="en-US" w:bidi="ar-SA"/>
      </w:rPr>
    </w:lvl>
    <w:lvl w:ilvl="5" w:tplc="04E40430">
      <w:numFmt w:val="bullet"/>
      <w:lvlText w:val="•"/>
      <w:lvlJc w:val="left"/>
      <w:pPr>
        <w:ind w:left="3915" w:hanging="245"/>
      </w:pPr>
      <w:rPr>
        <w:rFonts w:hint="default"/>
        <w:lang w:val="pl-PL" w:eastAsia="en-US" w:bidi="ar-SA"/>
      </w:rPr>
    </w:lvl>
    <w:lvl w:ilvl="6" w:tplc="25FC88C2">
      <w:numFmt w:val="bullet"/>
      <w:lvlText w:val="•"/>
      <w:lvlJc w:val="left"/>
      <w:pPr>
        <w:ind w:left="5060" w:hanging="245"/>
      </w:pPr>
      <w:rPr>
        <w:rFonts w:hint="default"/>
        <w:lang w:val="pl-PL" w:eastAsia="en-US" w:bidi="ar-SA"/>
      </w:rPr>
    </w:lvl>
    <w:lvl w:ilvl="7" w:tplc="E1BEEFC6">
      <w:numFmt w:val="bullet"/>
      <w:lvlText w:val="•"/>
      <w:lvlJc w:val="left"/>
      <w:pPr>
        <w:ind w:left="6205" w:hanging="245"/>
      </w:pPr>
      <w:rPr>
        <w:rFonts w:hint="default"/>
        <w:lang w:val="pl-PL" w:eastAsia="en-US" w:bidi="ar-SA"/>
      </w:rPr>
    </w:lvl>
    <w:lvl w:ilvl="8" w:tplc="4934AEDE">
      <w:numFmt w:val="bullet"/>
      <w:lvlText w:val="•"/>
      <w:lvlJc w:val="left"/>
      <w:pPr>
        <w:ind w:left="7350" w:hanging="245"/>
      </w:pPr>
      <w:rPr>
        <w:rFonts w:hint="default"/>
        <w:lang w:val="pl-PL" w:eastAsia="en-US" w:bidi="ar-SA"/>
      </w:rPr>
    </w:lvl>
  </w:abstractNum>
  <w:abstractNum w:abstractNumId="2" w15:restartNumberingAfterBreak="0">
    <w:nsid w:val="39C2035E"/>
    <w:multiLevelType w:val="hybridMultilevel"/>
    <w:tmpl w:val="A2D687BC"/>
    <w:lvl w:ilvl="0" w:tplc="BA5E571C">
      <w:start w:val="2"/>
      <w:numFmt w:val="decimal"/>
      <w:lvlText w:val="%1."/>
      <w:lvlJc w:val="left"/>
      <w:pPr>
        <w:ind w:left="476" w:hanging="360"/>
      </w:pPr>
      <w:rPr>
        <w:rFonts w:ascii="Aptos" w:eastAsia="Calibri" w:hAnsi="Aptos" w:cs="Calibri" w:hint="default"/>
        <w:b w:val="0"/>
        <w:bCs w:val="0"/>
        <w:i w:val="0"/>
        <w:iCs w:val="0"/>
        <w:spacing w:val="-1"/>
        <w:w w:val="100"/>
        <w:sz w:val="20"/>
        <w:szCs w:val="20"/>
        <w:lang w:val="pl-PL" w:eastAsia="en-US" w:bidi="ar-SA"/>
      </w:rPr>
    </w:lvl>
    <w:lvl w:ilvl="1" w:tplc="96BAC6CC">
      <w:numFmt w:val="bullet"/>
      <w:lvlText w:val="•"/>
      <w:lvlJc w:val="left"/>
      <w:pPr>
        <w:ind w:left="1396" w:hanging="360"/>
      </w:pPr>
      <w:rPr>
        <w:rFonts w:hint="default"/>
        <w:lang w:val="pl-PL" w:eastAsia="en-US" w:bidi="ar-SA"/>
      </w:rPr>
    </w:lvl>
    <w:lvl w:ilvl="2" w:tplc="0C20988C">
      <w:numFmt w:val="bullet"/>
      <w:lvlText w:val="•"/>
      <w:lvlJc w:val="left"/>
      <w:pPr>
        <w:ind w:left="2312" w:hanging="360"/>
      </w:pPr>
      <w:rPr>
        <w:rFonts w:hint="default"/>
        <w:lang w:val="pl-PL" w:eastAsia="en-US" w:bidi="ar-SA"/>
      </w:rPr>
    </w:lvl>
    <w:lvl w:ilvl="3" w:tplc="C0BA3EC0">
      <w:numFmt w:val="bullet"/>
      <w:lvlText w:val="•"/>
      <w:lvlJc w:val="left"/>
      <w:pPr>
        <w:ind w:left="3228" w:hanging="360"/>
      </w:pPr>
      <w:rPr>
        <w:rFonts w:hint="default"/>
        <w:lang w:val="pl-PL" w:eastAsia="en-US" w:bidi="ar-SA"/>
      </w:rPr>
    </w:lvl>
    <w:lvl w:ilvl="4" w:tplc="BEA8BE20">
      <w:numFmt w:val="bullet"/>
      <w:lvlText w:val="•"/>
      <w:lvlJc w:val="left"/>
      <w:pPr>
        <w:ind w:left="4144" w:hanging="360"/>
      </w:pPr>
      <w:rPr>
        <w:rFonts w:hint="default"/>
        <w:lang w:val="pl-PL" w:eastAsia="en-US" w:bidi="ar-SA"/>
      </w:rPr>
    </w:lvl>
    <w:lvl w:ilvl="5" w:tplc="7374C5C2">
      <w:numFmt w:val="bullet"/>
      <w:lvlText w:val="•"/>
      <w:lvlJc w:val="left"/>
      <w:pPr>
        <w:ind w:left="5060" w:hanging="360"/>
      </w:pPr>
      <w:rPr>
        <w:rFonts w:hint="default"/>
        <w:lang w:val="pl-PL" w:eastAsia="en-US" w:bidi="ar-SA"/>
      </w:rPr>
    </w:lvl>
    <w:lvl w:ilvl="6" w:tplc="4774939E">
      <w:numFmt w:val="bullet"/>
      <w:lvlText w:val="•"/>
      <w:lvlJc w:val="left"/>
      <w:pPr>
        <w:ind w:left="5976" w:hanging="360"/>
      </w:pPr>
      <w:rPr>
        <w:rFonts w:hint="default"/>
        <w:lang w:val="pl-PL" w:eastAsia="en-US" w:bidi="ar-SA"/>
      </w:rPr>
    </w:lvl>
    <w:lvl w:ilvl="7" w:tplc="842611D6">
      <w:numFmt w:val="bullet"/>
      <w:lvlText w:val="•"/>
      <w:lvlJc w:val="left"/>
      <w:pPr>
        <w:ind w:left="6892" w:hanging="360"/>
      </w:pPr>
      <w:rPr>
        <w:rFonts w:hint="default"/>
        <w:lang w:val="pl-PL" w:eastAsia="en-US" w:bidi="ar-SA"/>
      </w:rPr>
    </w:lvl>
    <w:lvl w:ilvl="8" w:tplc="A71A34C0">
      <w:numFmt w:val="bullet"/>
      <w:lvlText w:val="•"/>
      <w:lvlJc w:val="left"/>
      <w:pPr>
        <w:ind w:left="7808" w:hanging="360"/>
      </w:pPr>
      <w:rPr>
        <w:rFonts w:hint="default"/>
        <w:lang w:val="pl-PL" w:eastAsia="en-US" w:bidi="ar-SA"/>
      </w:rPr>
    </w:lvl>
  </w:abstractNum>
  <w:abstractNum w:abstractNumId="3" w15:restartNumberingAfterBreak="0">
    <w:nsid w:val="6CE14B0F"/>
    <w:multiLevelType w:val="hybridMultilevel"/>
    <w:tmpl w:val="1A8A92A8"/>
    <w:lvl w:ilvl="0" w:tplc="A3A45060">
      <w:start w:val="1"/>
      <w:numFmt w:val="decimal"/>
      <w:lvlText w:val="%1."/>
      <w:lvlJc w:val="left"/>
      <w:pPr>
        <w:ind w:left="476" w:hanging="360"/>
      </w:pPr>
      <w:rPr>
        <w:rFonts w:hint="default"/>
        <w:b w:val="0"/>
        <w:bCs w:val="0"/>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num w:numId="1" w16cid:durableId="239216683">
    <w:abstractNumId w:val="0"/>
  </w:num>
  <w:num w:numId="2" w16cid:durableId="683483865">
    <w:abstractNumId w:val="2"/>
  </w:num>
  <w:num w:numId="3" w16cid:durableId="537856788">
    <w:abstractNumId w:val="1"/>
  </w:num>
  <w:num w:numId="4" w16cid:durableId="1710718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DB"/>
    <w:rsid w:val="000A7996"/>
    <w:rsid w:val="000D0D99"/>
    <w:rsid w:val="000F5AC6"/>
    <w:rsid w:val="001F7588"/>
    <w:rsid w:val="00234EEF"/>
    <w:rsid w:val="00282C18"/>
    <w:rsid w:val="002A4039"/>
    <w:rsid w:val="002D3D74"/>
    <w:rsid w:val="002F218A"/>
    <w:rsid w:val="00313055"/>
    <w:rsid w:val="003265F1"/>
    <w:rsid w:val="00344300"/>
    <w:rsid w:val="00366EE2"/>
    <w:rsid w:val="003A2BE2"/>
    <w:rsid w:val="003A4BCB"/>
    <w:rsid w:val="003C344A"/>
    <w:rsid w:val="004B758E"/>
    <w:rsid w:val="005201EA"/>
    <w:rsid w:val="00532670"/>
    <w:rsid w:val="00575B97"/>
    <w:rsid w:val="00613997"/>
    <w:rsid w:val="00616699"/>
    <w:rsid w:val="00677AA2"/>
    <w:rsid w:val="006A53A6"/>
    <w:rsid w:val="006B5997"/>
    <w:rsid w:val="006F341D"/>
    <w:rsid w:val="007066EE"/>
    <w:rsid w:val="007869AF"/>
    <w:rsid w:val="007A4CEA"/>
    <w:rsid w:val="00854BF5"/>
    <w:rsid w:val="0085716C"/>
    <w:rsid w:val="00860274"/>
    <w:rsid w:val="00926A4B"/>
    <w:rsid w:val="00972F9F"/>
    <w:rsid w:val="0097786E"/>
    <w:rsid w:val="00A02C28"/>
    <w:rsid w:val="00AA7386"/>
    <w:rsid w:val="00B20003"/>
    <w:rsid w:val="00B43073"/>
    <w:rsid w:val="00BA12F2"/>
    <w:rsid w:val="00CB06D2"/>
    <w:rsid w:val="00CD6A36"/>
    <w:rsid w:val="00CF3607"/>
    <w:rsid w:val="00D1301A"/>
    <w:rsid w:val="00D90BE6"/>
    <w:rsid w:val="00DC18DB"/>
    <w:rsid w:val="00DE66E2"/>
    <w:rsid w:val="00E069ED"/>
    <w:rsid w:val="00E41B5E"/>
    <w:rsid w:val="00E5174E"/>
    <w:rsid w:val="00E644BB"/>
    <w:rsid w:val="00F408E8"/>
    <w:rsid w:val="00F4425A"/>
    <w:rsid w:val="00F63848"/>
    <w:rsid w:val="00F66354"/>
    <w:rsid w:val="00F81CE1"/>
    <w:rsid w:val="00FD5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03C02"/>
  <w15:docId w15:val="{3D67DC18-8997-4754-9BC0-1233D692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116"/>
      <w:outlineLvl w:val="0"/>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iCs/>
      <w:sz w:val="16"/>
      <w:szCs w:val="16"/>
    </w:rPr>
  </w:style>
  <w:style w:type="paragraph" w:styleId="Akapitzlist">
    <w:name w:val="List Paragraph"/>
    <w:basedOn w:val="Normalny"/>
    <w:uiPriority w:val="1"/>
    <w:qFormat/>
    <w:pPr>
      <w:ind w:left="116" w:right="116"/>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13997"/>
    <w:pPr>
      <w:tabs>
        <w:tab w:val="center" w:pos="4536"/>
        <w:tab w:val="right" w:pos="9072"/>
      </w:tabs>
    </w:pPr>
  </w:style>
  <w:style w:type="character" w:customStyle="1" w:styleId="NagwekZnak">
    <w:name w:val="Nagłówek Znak"/>
    <w:basedOn w:val="Domylnaczcionkaakapitu"/>
    <w:link w:val="Nagwek"/>
    <w:uiPriority w:val="99"/>
    <w:rsid w:val="00613997"/>
    <w:rPr>
      <w:rFonts w:ascii="Calibri" w:eastAsia="Calibri" w:hAnsi="Calibri" w:cs="Calibri"/>
      <w:lang w:val="pl-PL"/>
    </w:rPr>
  </w:style>
  <w:style w:type="paragraph" w:styleId="Stopka">
    <w:name w:val="footer"/>
    <w:basedOn w:val="Normalny"/>
    <w:link w:val="StopkaZnak"/>
    <w:uiPriority w:val="99"/>
    <w:unhideWhenUsed/>
    <w:rsid w:val="00613997"/>
    <w:pPr>
      <w:tabs>
        <w:tab w:val="center" w:pos="4536"/>
        <w:tab w:val="right" w:pos="9072"/>
      </w:tabs>
    </w:pPr>
  </w:style>
  <w:style w:type="character" w:customStyle="1" w:styleId="StopkaZnak">
    <w:name w:val="Stopka Znak"/>
    <w:basedOn w:val="Domylnaczcionkaakapitu"/>
    <w:link w:val="Stopka"/>
    <w:uiPriority w:val="99"/>
    <w:rsid w:val="00613997"/>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0F5AC6"/>
    <w:rPr>
      <w:sz w:val="20"/>
      <w:szCs w:val="20"/>
    </w:rPr>
  </w:style>
  <w:style w:type="character" w:customStyle="1" w:styleId="TekstprzypisudolnegoZnak">
    <w:name w:val="Tekst przypisu dolnego Znak"/>
    <w:basedOn w:val="Domylnaczcionkaakapitu"/>
    <w:link w:val="Tekstprzypisudolnego"/>
    <w:uiPriority w:val="99"/>
    <w:semiHidden/>
    <w:rsid w:val="000F5AC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0F5AC6"/>
    <w:rPr>
      <w:vertAlign w:val="superscript"/>
    </w:rPr>
  </w:style>
  <w:style w:type="table" w:styleId="Tabela-Siatka">
    <w:name w:val="Table Grid"/>
    <w:basedOn w:val="Standardowy"/>
    <w:uiPriority w:val="59"/>
    <w:rsid w:val="00A02C2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E66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oliner.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493da7-9285-4d7f-a64b-5b5c09dd0e5b">
      <Terms xmlns="http://schemas.microsoft.com/office/infopath/2007/PartnerControls"/>
    </lcf76f155ced4ddcb4097134ff3c332f>
    <TaxCatchAll xmlns="a3ec78a1-51ed-4352-b694-bf428dfd11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20BD5D2EC7811419BD34D222F13BC0E" ma:contentTypeVersion="18" ma:contentTypeDescription="Utwórz nowy dokument." ma:contentTypeScope="" ma:versionID="0e95d7bea251e20683d537a0242a813c">
  <xsd:schema xmlns:xsd="http://www.w3.org/2001/XMLSchema" xmlns:xs="http://www.w3.org/2001/XMLSchema" xmlns:p="http://schemas.microsoft.com/office/2006/metadata/properties" xmlns:ns2="74493da7-9285-4d7f-a64b-5b5c09dd0e5b" xmlns:ns3="a3ec78a1-51ed-4352-b694-bf428dfd1163" targetNamespace="http://schemas.microsoft.com/office/2006/metadata/properties" ma:root="true" ma:fieldsID="d1d42418f78fb6c772f2065eac5e728d" ns2:_="" ns3:_="">
    <xsd:import namespace="74493da7-9285-4d7f-a64b-5b5c09dd0e5b"/>
    <xsd:import namespace="a3ec78a1-51ed-4352-b694-bf428dfd1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93da7-9285-4d7f-a64b-5b5c09dd0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45bb0c22-7168-4d86-8dc4-1a5f0d128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c78a1-51ed-4352-b694-bf428dfd1163"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51c2e705-9d6a-425e-9d60-f10bc4d78b0e}" ma:internalName="TaxCatchAll" ma:showField="CatchAllData" ma:web="a3ec78a1-51ed-4352-b694-bf428dfd1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A18F6-A146-4F93-A36B-60201128689D}">
  <ds:schemaRefs>
    <ds:schemaRef ds:uri="http://schemas.openxmlformats.org/officeDocument/2006/bibliography"/>
  </ds:schemaRefs>
</ds:datastoreItem>
</file>

<file path=customXml/itemProps2.xml><?xml version="1.0" encoding="utf-8"?>
<ds:datastoreItem xmlns:ds="http://schemas.openxmlformats.org/officeDocument/2006/customXml" ds:itemID="{BA9C901A-AC69-49C6-A27F-0FBCA3E00B90}">
  <ds:schemaRefs>
    <ds:schemaRef ds:uri="http://schemas.microsoft.com/sharepoint/v3/contenttype/forms"/>
  </ds:schemaRefs>
</ds:datastoreItem>
</file>

<file path=customXml/itemProps3.xml><?xml version="1.0" encoding="utf-8"?>
<ds:datastoreItem xmlns:ds="http://schemas.openxmlformats.org/officeDocument/2006/customXml" ds:itemID="{E10E7820-2EB8-4037-AB1E-2351AAED6BB6}">
  <ds:schemaRefs>
    <ds:schemaRef ds:uri="http://schemas.microsoft.com/office/2006/metadata/properties"/>
    <ds:schemaRef ds:uri="http://schemas.microsoft.com/office/infopath/2007/PartnerControls"/>
    <ds:schemaRef ds:uri="74493da7-9285-4d7f-a64b-5b5c09dd0e5b"/>
    <ds:schemaRef ds:uri="a3ec78a1-51ed-4352-b694-bf428dfd1163"/>
  </ds:schemaRefs>
</ds:datastoreItem>
</file>

<file path=customXml/itemProps4.xml><?xml version="1.0" encoding="utf-8"?>
<ds:datastoreItem xmlns:ds="http://schemas.openxmlformats.org/officeDocument/2006/customXml" ds:itemID="{DCDF9193-11F1-4740-A151-2A80851EA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93da7-9285-4d7f-a64b-5b5c09dd0e5b"/>
    <ds:schemaRef ds:uri="a3ec78a1-51ed-4352-b694-bf428dfd1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176</Words>
  <Characters>1202</Characters>
  <Application>Microsoft Office Word</Application>
  <DocSecurity>0</DocSecurity>
  <Lines>22</Lines>
  <Paragraphs>12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Marta Kościelska</cp:lastModifiedBy>
  <cp:revision>40</cp:revision>
  <dcterms:created xsi:type="dcterms:W3CDTF">2025-01-24T10:10:00Z</dcterms:created>
  <dcterms:modified xsi:type="dcterms:W3CDTF">2025-07-21T06:14:00Z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LastSaved">
    <vt:filetime>2025-01-24T00:00:00Z</vt:filetime>
  </property>
  <property fmtid="{D5CDD505-2E9C-101B-9397-08002B2CF9AE}" pid="4" name="Producer">
    <vt:lpwstr>macOS Wersja 14.6.1 (kompilacja 23G93) Quartz PDFContext</vt:lpwstr>
  </property>
  <property fmtid="{D5CDD505-2E9C-101B-9397-08002B2CF9AE}" pid="5" name="ContentTypeId">
    <vt:lpwstr>0x010100920BD5D2EC7811419BD34D222F13BC0E</vt:lpwstr>
  </property>
  <property fmtid="{D5CDD505-2E9C-101B-9397-08002B2CF9AE}" pid="6" name="MediaServiceImageTags">
    <vt:lpwstr/>
  </property>
</Properties>
</file>